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4B3E42CA" w:rsidR="00844ADA" w:rsidRPr="00467A99" w:rsidRDefault="00A65428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proofErr w:type="spellStart"/>
      <w:r>
        <w:rPr>
          <w:rFonts w:ascii="Cambria" w:hAnsi="Cambria"/>
          <w:sz w:val="22"/>
        </w:rPr>
        <w:t>Februrary</w:t>
      </w:r>
      <w:proofErr w:type="spellEnd"/>
      <w:r>
        <w:rPr>
          <w:rFonts w:ascii="Cambria" w:hAnsi="Cambria"/>
          <w:sz w:val="22"/>
        </w:rPr>
        <w:t xml:space="preserve"> 4</w:t>
      </w:r>
      <w:r w:rsidR="0079183D">
        <w:rPr>
          <w:rFonts w:ascii="Cambria" w:hAnsi="Cambria"/>
          <w:sz w:val="22"/>
        </w:rPr>
        <w:t>th</w:t>
      </w:r>
      <w:r w:rsidR="005E0CEC">
        <w:rPr>
          <w:rFonts w:ascii="Cambria" w:hAnsi="Cambria"/>
          <w:sz w:val="22"/>
        </w:rPr>
        <w:t xml:space="preserve"> 2018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8"/>
        <w:gridCol w:w="4574"/>
        <w:gridCol w:w="1073"/>
        <w:gridCol w:w="958"/>
        <w:gridCol w:w="1633"/>
      </w:tblGrid>
      <w:tr w:rsidR="0079183D" w:rsidRPr="00467A99" w14:paraId="0BE18DC1" w14:textId="6D2B53DF" w:rsidTr="009629FF">
        <w:tc>
          <w:tcPr>
            <w:tcW w:w="850" w:type="pct"/>
          </w:tcPr>
          <w:p w14:paraId="71CE494D" w14:textId="77777777" w:rsidR="00E81C9F" w:rsidRPr="00467A99" w:rsidRDefault="00E81C9F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2304" w:type="pct"/>
          </w:tcPr>
          <w:p w14:paraId="2680569F" w14:textId="68C85570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Attachments</w:t>
            </w:r>
          </w:p>
        </w:tc>
        <w:tc>
          <w:tcPr>
            <w:tcW w:w="540" w:type="pct"/>
          </w:tcPr>
          <w:p w14:paraId="11DF0151" w14:textId="49F3BC01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483" w:type="pct"/>
          </w:tcPr>
          <w:p w14:paraId="0EE1EA2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823" w:type="pct"/>
          </w:tcPr>
          <w:p w14:paraId="323D8960" w14:textId="51B77396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79183D" w:rsidRPr="00467A99" w14:paraId="14C390FA" w14:textId="7DCBE8FC" w:rsidTr="009629FF">
        <w:tc>
          <w:tcPr>
            <w:tcW w:w="850" w:type="pct"/>
          </w:tcPr>
          <w:p w14:paraId="6707CA93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2304" w:type="pct"/>
          </w:tcPr>
          <w:p w14:paraId="07DA4482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30F362B6" w14:textId="2487C69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3" w:type="pct"/>
          </w:tcPr>
          <w:p w14:paraId="2A40D8A2" w14:textId="5BD4D922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23" w:type="pct"/>
          </w:tcPr>
          <w:p w14:paraId="12B605D5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2BB6181" w14:textId="6C0A80A3" w:rsidTr="009629FF">
        <w:tc>
          <w:tcPr>
            <w:tcW w:w="850" w:type="pct"/>
          </w:tcPr>
          <w:p w14:paraId="2D9D7D4B" w14:textId="77777777" w:rsidR="00E81C9F" w:rsidRPr="00467A99" w:rsidRDefault="00E81C9F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2304" w:type="pct"/>
          </w:tcPr>
          <w:p w14:paraId="47906171" w14:textId="77777777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0DDC821D" w14:textId="5B82E4CD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3" w:type="pct"/>
          </w:tcPr>
          <w:p w14:paraId="225C8733" w14:textId="31B830DC" w:rsidR="00E81C9F" w:rsidRPr="00467A99" w:rsidRDefault="0042261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</w:t>
            </w:r>
            <w:r w:rsidR="00E81C9F">
              <w:rPr>
                <w:rFonts w:ascii="Cambria" w:hAnsi="Cambria"/>
                <w:sz w:val="22"/>
                <w:lang w:bidi="x-none"/>
              </w:rPr>
              <w:t>fers</w:t>
            </w:r>
            <w:proofErr w:type="spellEnd"/>
          </w:p>
        </w:tc>
        <w:tc>
          <w:tcPr>
            <w:tcW w:w="823" w:type="pct"/>
          </w:tcPr>
          <w:p w14:paraId="69F5D942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4FEF3600" w14:textId="77777777" w:rsidTr="009629FF">
        <w:tc>
          <w:tcPr>
            <w:tcW w:w="850" w:type="pct"/>
          </w:tcPr>
          <w:p w14:paraId="21395E5F" w14:textId="26F78F85" w:rsidR="00E81C9F" w:rsidRPr="00467A99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2304" w:type="pct"/>
          </w:tcPr>
          <w:p w14:paraId="078D0ECC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30E617A3" w14:textId="08F70525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83" w:type="pct"/>
          </w:tcPr>
          <w:p w14:paraId="062599BE" w14:textId="77777777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3" w:type="pct"/>
          </w:tcPr>
          <w:p w14:paraId="6B87B31C" w14:textId="77777777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2E681B68" w14:textId="77777777" w:rsidTr="009629FF">
        <w:tc>
          <w:tcPr>
            <w:tcW w:w="850" w:type="pct"/>
          </w:tcPr>
          <w:p w14:paraId="208B232A" w14:textId="5BBADCC0" w:rsidR="00E81C9F" w:rsidRDefault="00E81C9F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2304" w:type="pct"/>
          </w:tcPr>
          <w:p w14:paraId="698B5706" w14:textId="77777777" w:rsidR="00E81C9F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14D0D475" w14:textId="497D5DFC" w:rsidR="00E81C9F" w:rsidRPr="00467A99" w:rsidRDefault="00E81C9F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483" w:type="pct"/>
          </w:tcPr>
          <w:p w14:paraId="2A7349F2" w14:textId="1CE7BE7F" w:rsidR="00E81C9F" w:rsidRPr="00467A99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23" w:type="pct"/>
          </w:tcPr>
          <w:p w14:paraId="23E8A0A8" w14:textId="1D996BB2" w:rsidR="00E81C9F" w:rsidRPr="00C72A07" w:rsidRDefault="00E81C9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79183D" w:rsidRPr="00467A99" w14:paraId="638288B1" w14:textId="179CB67C" w:rsidTr="009629FF">
        <w:tc>
          <w:tcPr>
            <w:tcW w:w="850" w:type="pct"/>
          </w:tcPr>
          <w:p w14:paraId="7998719E" w14:textId="77662560" w:rsidR="00CE4F61" w:rsidRPr="00E808D3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2304" w:type="pct"/>
          </w:tcPr>
          <w:p w14:paraId="23593C05" w14:textId="017D32F8" w:rsidR="00CE4F61" w:rsidRPr="009629FF" w:rsidRDefault="00A65428" w:rsidP="00CE4F61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9629FF">
              <w:rPr>
                <w:rFonts w:ascii="Cambria" w:hAnsi="Cambria"/>
                <w:sz w:val="20"/>
                <w:szCs w:val="20"/>
                <w:lang w:bidi="x-none"/>
              </w:rPr>
              <w:t>ASdraftminutes1-28</w:t>
            </w:r>
            <w:r w:rsidR="00CE4F61" w:rsidRPr="009629FF">
              <w:rPr>
                <w:rFonts w:ascii="Cambria" w:hAnsi="Cambria"/>
                <w:sz w:val="20"/>
                <w:szCs w:val="20"/>
                <w:lang w:bidi="x-none"/>
              </w:rPr>
              <w:t>-18</w:t>
            </w:r>
          </w:p>
        </w:tc>
        <w:tc>
          <w:tcPr>
            <w:tcW w:w="540" w:type="pct"/>
          </w:tcPr>
          <w:p w14:paraId="684BBFD8" w14:textId="2196702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83" w:type="pct"/>
          </w:tcPr>
          <w:p w14:paraId="04379602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23" w:type="pct"/>
          </w:tcPr>
          <w:p w14:paraId="72117009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51D921F" w14:textId="220403EE" w:rsidTr="009629FF">
        <w:tc>
          <w:tcPr>
            <w:tcW w:w="850" w:type="pct"/>
          </w:tcPr>
          <w:p w14:paraId="21C2D076" w14:textId="77777777" w:rsidR="00CE4F61" w:rsidRPr="00467A99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2304" w:type="pct"/>
          </w:tcPr>
          <w:p w14:paraId="586843E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49C3F065" w14:textId="316059F8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483" w:type="pct"/>
          </w:tcPr>
          <w:p w14:paraId="3F1A0AD0" w14:textId="77777777" w:rsidR="00CE4F61" w:rsidRPr="00467A99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823" w:type="pct"/>
          </w:tcPr>
          <w:p w14:paraId="0F178247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5E4F59EE" w14:textId="13ED95D8" w:rsidTr="009629FF">
        <w:tc>
          <w:tcPr>
            <w:tcW w:w="850" w:type="pct"/>
          </w:tcPr>
          <w:p w14:paraId="3A7B90D2" w14:textId="48F1F6A5" w:rsidR="00CE4F61" w:rsidRDefault="00CE4F61" w:rsidP="00CE4F6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Unfinished Business (10+1 area(s) indicated): </w:t>
            </w:r>
          </w:p>
        </w:tc>
        <w:tc>
          <w:tcPr>
            <w:tcW w:w="2304" w:type="pct"/>
          </w:tcPr>
          <w:p w14:paraId="43719840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316F8ECC" w14:textId="3300DED6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483" w:type="pct"/>
          </w:tcPr>
          <w:p w14:paraId="09D57DFF" w14:textId="77777777" w:rsidR="00CE4F61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3" w:type="pct"/>
          </w:tcPr>
          <w:p w14:paraId="1C9A2DDA" w14:textId="77777777" w:rsidR="00CE4F61" w:rsidRPr="00C72A07" w:rsidRDefault="00CE4F61" w:rsidP="00CE4F6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7CDD243E" w14:textId="77777777" w:rsidTr="009629FF">
        <w:tc>
          <w:tcPr>
            <w:tcW w:w="850" w:type="pct"/>
          </w:tcPr>
          <w:p w14:paraId="3A8476E8" w14:textId="543F7656" w:rsidR="00F267F3" w:rsidRDefault="00F267F3" w:rsidP="00F267F3">
            <w:p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a.    </w:t>
            </w:r>
            <w:r w:rsidR="001F1CDB">
              <w:rPr>
                <w:rFonts w:ascii="Cambria" w:hAnsi="Cambria"/>
                <w:sz w:val="22"/>
                <w:lang w:bidi="x-none"/>
              </w:rPr>
              <w:t>Budget Reduction/Reorg Proposal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2304" w:type="pct"/>
          </w:tcPr>
          <w:p w14:paraId="44B893F9" w14:textId="77777777" w:rsidR="00F94B36" w:rsidRPr="00F94B36" w:rsidRDefault="00F94B36" w:rsidP="00F94B36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proofErr w:type="spellStart"/>
            <w:r w:rsidRPr="00F94B36">
              <w:rPr>
                <w:rFonts w:ascii="Cambria" w:hAnsi="Cambria"/>
                <w:sz w:val="20"/>
                <w:szCs w:val="20"/>
                <w:lang w:bidi="x-none"/>
              </w:rPr>
              <w:t>Budget_Reorg_Presentation_Council</w:t>
            </w:r>
            <w:proofErr w:type="spellEnd"/>
            <w:r w:rsidRPr="00F94B36">
              <w:rPr>
                <w:rFonts w:ascii="Cambria" w:hAnsi="Cambria"/>
                <w:sz w:val="20"/>
                <w:szCs w:val="20"/>
                <w:lang w:bidi="x-none"/>
              </w:rPr>
              <w:t xml:space="preserve"> - 1-18(1)</w:t>
            </w:r>
          </w:p>
          <w:p w14:paraId="06D26B1E" w14:textId="415BCC62" w:rsidR="00F267F3" w:rsidRDefault="00F267F3" w:rsidP="00EF0FAA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5164004A" w14:textId="50019F72" w:rsidR="00F267F3" w:rsidRDefault="001F1CDB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2</w:t>
            </w:r>
            <w:r w:rsidRPr="001F1CDB">
              <w:rPr>
                <w:rFonts w:ascii="Cambria" w:hAnsi="Cambria"/>
                <w:sz w:val="22"/>
                <w:vertAlign w:val="superscript"/>
                <w:lang w:bidi="x-none"/>
              </w:rPr>
              <w:t>nd</w:t>
            </w:r>
            <w:r>
              <w:rPr>
                <w:rFonts w:ascii="Cambria" w:hAnsi="Cambria"/>
                <w:sz w:val="22"/>
                <w:lang w:bidi="x-none"/>
              </w:rPr>
              <w:t xml:space="preserve"> Read/Action</w:t>
            </w:r>
          </w:p>
        </w:tc>
        <w:tc>
          <w:tcPr>
            <w:tcW w:w="483" w:type="pct"/>
          </w:tcPr>
          <w:p w14:paraId="046BFF09" w14:textId="694EBD91" w:rsidR="00F267F3" w:rsidRDefault="001F1CDB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823" w:type="pct"/>
          </w:tcPr>
          <w:p w14:paraId="3E23C22E" w14:textId="0CCB45C3" w:rsidR="00F267F3" w:rsidRPr="00C72A07" w:rsidRDefault="001F1CDB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Senate reps will discuss feedback, advise next steps</w:t>
            </w:r>
          </w:p>
        </w:tc>
      </w:tr>
      <w:tr w:rsidR="0079183D" w:rsidRPr="00467A99" w14:paraId="6FF99003" w14:textId="61DDC861" w:rsidTr="009629FF">
        <w:tc>
          <w:tcPr>
            <w:tcW w:w="850" w:type="pct"/>
          </w:tcPr>
          <w:p w14:paraId="393B143C" w14:textId="3B2CE852" w:rsidR="00F267F3" w:rsidRPr="00467A99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 (10+1 area(s) indicated)</w:t>
            </w:r>
          </w:p>
        </w:tc>
        <w:tc>
          <w:tcPr>
            <w:tcW w:w="2304" w:type="pct"/>
          </w:tcPr>
          <w:p w14:paraId="0020AC23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2A841C76" w14:textId="77EAA74A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3" w:type="pct"/>
          </w:tcPr>
          <w:p w14:paraId="4A9923A7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3" w:type="pct"/>
          </w:tcPr>
          <w:p w14:paraId="145D1652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B071F46" w14:textId="77777777" w:rsidTr="009629FF">
        <w:tc>
          <w:tcPr>
            <w:tcW w:w="850" w:type="pct"/>
          </w:tcPr>
          <w:p w14:paraId="6027FD80" w14:textId="4BB14D4A" w:rsidR="00F267F3" w:rsidRPr="00156526" w:rsidRDefault="00A65428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Part Time Faculty Celebration</w:t>
            </w:r>
          </w:p>
        </w:tc>
        <w:tc>
          <w:tcPr>
            <w:tcW w:w="2304" w:type="pct"/>
          </w:tcPr>
          <w:p w14:paraId="38C82AFB" w14:textId="7C4436DE" w:rsidR="00293804" w:rsidRPr="00293804" w:rsidRDefault="00293804" w:rsidP="00293804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</w:p>
          <w:p w14:paraId="399326A4" w14:textId="264F67A6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7934FF0C" w14:textId="0C9934D5" w:rsidR="00F267F3" w:rsidRDefault="00F5209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483" w:type="pct"/>
          </w:tcPr>
          <w:p w14:paraId="0129709D" w14:textId="790E07C7" w:rsidR="00F267F3" w:rsidRDefault="004F41B2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Frankel</w:t>
            </w:r>
            <w:bookmarkStart w:id="0" w:name="_GoBack"/>
            <w:bookmarkEnd w:id="0"/>
          </w:p>
        </w:tc>
        <w:tc>
          <w:tcPr>
            <w:tcW w:w="823" w:type="pct"/>
          </w:tcPr>
          <w:p w14:paraId="2DD1F740" w14:textId="67B2DFC5" w:rsidR="00F267F3" w:rsidRPr="00C72A07" w:rsidRDefault="00187250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Reps </w:t>
            </w:r>
            <w:r w:rsidR="00CD30D2">
              <w:rPr>
                <w:rFonts w:ascii="Cambria" w:hAnsi="Cambria"/>
                <w:sz w:val="20"/>
                <w:lang w:bidi="x-none"/>
              </w:rPr>
              <w:t xml:space="preserve">will discuss </w:t>
            </w:r>
            <w:r w:rsidR="001F1CDB">
              <w:rPr>
                <w:rFonts w:ascii="Cambria" w:hAnsi="Cambria"/>
                <w:sz w:val="20"/>
                <w:lang w:bidi="x-none"/>
              </w:rPr>
              <w:t>preferences for a Part Time Faculty Celebration</w:t>
            </w:r>
          </w:p>
        </w:tc>
      </w:tr>
      <w:tr w:rsidR="0079183D" w:rsidRPr="00467A99" w14:paraId="13B50FA2" w14:textId="13251A90" w:rsidTr="009629FF">
        <w:tc>
          <w:tcPr>
            <w:tcW w:w="850" w:type="pct"/>
          </w:tcPr>
          <w:p w14:paraId="759F98B4" w14:textId="14CFB2F2" w:rsidR="00BD220D" w:rsidRDefault="00F52093" w:rsidP="00F267F3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AP 4100 Graduation Requirements for </w:t>
            </w:r>
            <w:r>
              <w:rPr>
                <w:rFonts w:ascii="Cambria" w:hAnsi="Cambria"/>
                <w:sz w:val="22"/>
                <w:lang w:bidi="x-none"/>
              </w:rPr>
              <w:lastRenderedPageBreak/>
              <w:t>Degrees and Certificates</w:t>
            </w:r>
          </w:p>
        </w:tc>
        <w:tc>
          <w:tcPr>
            <w:tcW w:w="2304" w:type="pct"/>
          </w:tcPr>
          <w:p w14:paraId="774B74F1" w14:textId="77777777" w:rsidR="00F52093" w:rsidRPr="00F94B36" w:rsidRDefault="00F52093" w:rsidP="00F52093">
            <w:pPr>
              <w:tabs>
                <w:tab w:val="left" w:pos="360"/>
              </w:tabs>
              <w:rPr>
                <w:rFonts w:ascii="Cambria" w:hAnsi="Cambria"/>
                <w:sz w:val="20"/>
                <w:szCs w:val="20"/>
                <w:lang w:bidi="x-none"/>
              </w:rPr>
            </w:pPr>
            <w:r w:rsidRPr="00F94B36">
              <w:rPr>
                <w:rFonts w:ascii="Cambria" w:hAnsi="Cambria"/>
                <w:sz w:val="20"/>
                <w:szCs w:val="20"/>
                <w:lang w:bidi="x-none"/>
              </w:rPr>
              <w:lastRenderedPageBreak/>
              <w:t>DraftAP4100GraduationRequirementsForDegreesAndCertificates_New</w:t>
            </w:r>
          </w:p>
          <w:p w14:paraId="35246472" w14:textId="2CE0DC93" w:rsidR="00F267F3" w:rsidRDefault="00F267F3" w:rsidP="00EF0FAA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06B23A83" w14:textId="4DD201BB" w:rsidR="00F267F3" w:rsidRDefault="00F5209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1</w:t>
            </w:r>
            <w:r w:rsidRPr="00F52093">
              <w:rPr>
                <w:rFonts w:ascii="Cambria" w:hAnsi="Cambria"/>
                <w:sz w:val="22"/>
                <w:vertAlign w:val="superscript"/>
                <w:lang w:bidi="x-none"/>
              </w:rPr>
              <w:t>st</w:t>
            </w:r>
            <w:r>
              <w:rPr>
                <w:rFonts w:ascii="Cambria" w:hAnsi="Cambria"/>
                <w:sz w:val="22"/>
                <w:lang w:bidi="x-none"/>
              </w:rPr>
              <w:t xml:space="preserve"> Read</w:t>
            </w:r>
          </w:p>
        </w:tc>
        <w:tc>
          <w:tcPr>
            <w:tcW w:w="483" w:type="pct"/>
          </w:tcPr>
          <w:p w14:paraId="6183ADF2" w14:textId="24D23325" w:rsidR="00F267F3" w:rsidRDefault="00F5209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823" w:type="pct"/>
          </w:tcPr>
          <w:p w14:paraId="1178D43E" w14:textId="4EEF943A" w:rsidR="00F267F3" w:rsidRPr="00C72A07" w:rsidRDefault="001F1CDB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Reps will review Administrative Procedure 4100</w:t>
            </w:r>
          </w:p>
        </w:tc>
      </w:tr>
      <w:tr w:rsidR="0079183D" w:rsidRPr="00467A99" w14:paraId="72D224CD" w14:textId="24674420" w:rsidTr="009629FF">
        <w:tc>
          <w:tcPr>
            <w:tcW w:w="850" w:type="pct"/>
          </w:tcPr>
          <w:p w14:paraId="7AF05215" w14:textId="488C0461" w:rsidR="00F267F3" w:rsidRPr="00BD220D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Committee reports: </w:t>
            </w:r>
          </w:p>
        </w:tc>
        <w:tc>
          <w:tcPr>
            <w:tcW w:w="2304" w:type="pct"/>
          </w:tcPr>
          <w:p w14:paraId="770BBD09" w14:textId="7777777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7089FA9F" w14:textId="3AA2569F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  <w:r w:rsidR="004A330E">
              <w:rPr>
                <w:rFonts w:ascii="Cambria" w:hAnsi="Cambria"/>
                <w:sz w:val="22"/>
                <w:lang w:bidi="x-none"/>
              </w:rPr>
              <w:t>rmation</w:t>
            </w:r>
          </w:p>
        </w:tc>
        <w:tc>
          <w:tcPr>
            <w:tcW w:w="483" w:type="pct"/>
          </w:tcPr>
          <w:p w14:paraId="2AE3737C" w14:textId="19542BB1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823" w:type="pct"/>
          </w:tcPr>
          <w:p w14:paraId="28AD3BDE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4F2000AA" w14:textId="18DE8EFD" w:rsidTr="009629FF">
        <w:tc>
          <w:tcPr>
            <w:tcW w:w="850" w:type="pct"/>
          </w:tcPr>
          <w:p w14:paraId="0818F7CB" w14:textId="4DF5E35A" w:rsidR="00F267F3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453B231A" w14:textId="77777777" w:rsidR="00436824" w:rsidRDefault="00436824" w:rsidP="00436824">
            <w:pPr>
              <w:ind w:left="360"/>
              <w:rPr>
                <w:rFonts w:ascii="Cambria" w:hAnsi="Cambria"/>
                <w:sz w:val="22"/>
                <w:lang w:bidi="x-none"/>
              </w:rPr>
            </w:pPr>
          </w:p>
          <w:p w14:paraId="08BE7397" w14:textId="0CFAF492" w:rsidR="00436824" w:rsidRPr="00436824" w:rsidRDefault="00436824" w:rsidP="00436824">
            <w:pPr>
              <w:ind w:left="360" w:right="93"/>
              <w:rPr>
                <w:rFonts w:ascii="Cambria" w:hAnsi="Cambria"/>
                <w:sz w:val="22"/>
                <w:lang w:bidi="x-none"/>
              </w:rPr>
            </w:pPr>
            <w:r w:rsidRPr="00436824">
              <w:rPr>
                <w:rFonts w:ascii="Cambria" w:hAnsi="Cambria"/>
                <w:sz w:val="22"/>
                <w:lang w:bidi="x-none"/>
              </w:rPr>
              <w:t>a.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9629FF">
              <w:rPr>
                <w:rFonts w:ascii="Cambria" w:hAnsi="Cambria"/>
                <w:sz w:val="22"/>
                <w:lang w:bidi="x-none"/>
              </w:rPr>
              <w:t>Financial Aid Workshops</w:t>
            </w:r>
          </w:p>
          <w:p w14:paraId="47202281" w14:textId="70DB0355" w:rsidR="00F267F3" w:rsidRPr="009E5D82" w:rsidRDefault="00F267F3" w:rsidP="00CD30D2">
            <w:pPr>
              <w:ind w:left="810"/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2304" w:type="pct"/>
          </w:tcPr>
          <w:p w14:paraId="11E15F3F" w14:textId="77777777" w:rsidR="00F267F3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  <w:p w14:paraId="328B98E6" w14:textId="77777777" w:rsidR="0079183D" w:rsidRPr="0079183D" w:rsidRDefault="0079183D" w:rsidP="00CD30D2">
            <w:pPr>
              <w:rPr>
                <w:rFonts w:ascii="Cambria" w:hAnsi="Cambria"/>
                <w:sz w:val="20"/>
                <w:szCs w:val="20"/>
                <w:lang w:bidi="x-none"/>
              </w:rPr>
            </w:pPr>
          </w:p>
        </w:tc>
        <w:tc>
          <w:tcPr>
            <w:tcW w:w="540" w:type="pct"/>
          </w:tcPr>
          <w:p w14:paraId="36D89225" w14:textId="185FE973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483" w:type="pct"/>
          </w:tcPr>
          <w:p w14:paraId="0BB8E46E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823" w:type="pct"/>
          </w:tcPr>
          <w:p w14:paraId="2D20437F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79183D" w:rsidRPr="00467A99" w14:paraId="6FDDB84D" w14:textId="49CA32D5" w:rsidTr="009629FF">
        <w:tc>
          <w:tcPr>
            <w:tcW w:w="850" w:type="pct"/>
          </w:tcPr>
          <w:p w14:paraId="19C65626" w14:textId="77777777" w:rsidR="00F267F3" w:rsidRPr="00467A99" w:rsidRDefault="00F267F3" w:rsidP="00F267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2304" w:type="pct"/>
          </w:tcPr>
          <w:p w14:paraId="286C9622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540" w:type="pct"/>
          </w:tcPr>
          <w:p w14:paraId="68E3A1DB" w14:textId="30758B45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483" w:type="pct"/>
          </w:tcPr>
          <w:p w14:paraId="4B9A0C7B" w14:textId="77777777" w:rsidR="00F267F3" w:rsidRPr="00467A99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823" w:type="pct"/>
          </w:tcPr>
          <w:p w14:paraId="6D0CEB18" w14:textId="77777777" w:rsidR="00F267F3" w:rsidRPr="00C72A07" w:rsidRDefault="00F267F3" w:rsidP="00F267F3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14A733AA" w14:textId="1731ED8B" w:rsidR="005A1D9A" w:rsidRDefault="005A1D9A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>
        <w:rPr>
          <w:rFonts w:ascii="Cambria" w:hAnsi="Cambria"/>
          <w:b/>
          <w:sz w:val="22"/>
          <w:u w:val="single"/>
        </w:rPr>
        <w:t>Attachments:</w:t>
      </w:r>
    </w:p>
    <w:p w14:paraId="1357B6A8" w14:textId="4639E79D" w:rsidR="003809C5" w:rsidRDefault="00A65428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ASdraftminutes1.28</w:t>
      </w:r>
      <w:r w:rsidR="001C3B30">
        <w:rPr>
          <w:rFonts w:ascii="Cambria" w:hAnsi="Cambria"/>
          <w:sz w:val="22"/>
          <w:lang w:bidi="x-none"/>
        </w:rPr>
        <w:t>.19</w:t>
      </w:r>
    </w:p>
    <w:p w14:paraId="2BE91738" w14:textId="40103EDA" w:rsidR="00B33FB6" w:rsidRDefault="001C3B30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proofErr w:type="spellStart"/>
      <w:r w:rsidRPr="001C3B30">
        <w:rPr>
          <w:rFonts w:ascii="Cambria" w:hAnsi="Cambria"/>
          <w:sz w:val="22"/>
          <w:lang w:bidi="x-none"/>
        </w:rPr>
        <w:t>Budget_Reorg_Presentation_Council</w:t>
      </w:r>
      <w:proofErr w:type="spellEnd"/>
      <w:r w:rsidRPr="001C3B30">
        <w:rPr>
          <w:rFonts w:ascii="Cambria" w:hAnsi="Cambria"/>
          <w:sz w:val="22"/>
          <w:lang w:bidi="x-none"/>
        </w:rPr>
        <w:t xml:space="preserve"> - 1-18(1)</w:t>
      </w:r>
    </w:p>
    <w:p w14:paraId="7F10B312" w14:textId="66F06546" w:rsidR="00F52093" w:rsidRDefault="00F52093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  <w:r>
        <w:rPr>
          <w:rFonts w:ascii="Cambria" w:hAnsi="Cambria"/>
          <w:sz w:val="22"/>
          <w:lang w:bidi="x-none"/>
        </w:rPr>
        <w:t>DraftAP4100GraduationRequirementsForDegreesAnd</w:t>
      </w:r>
      <w:r w:rsidRPr="00F52093">
        <w:rPr>
          <w:rFonts w:ascii="Cambria" w:hAnsi="Cambria"/>
          <w:sz w:val="22"/>
          <w:lang w:bidi="x-none"/>
        </w:rPr>
        <w:t>Certificates_New</w:t>
      </w:r>
    </w:p>
    <w:p w14:paraId="2C615A66" w14:textId="77777777" w:rsidR="00AE592F" w:rsidRDefault="00AE592F" w:rsidP="00D14B24">
      <w:pPr>
        <w:tabs>
          <w:tab w:val="left" w:pos="360"/>
        </w:tabs>
        <w:rPr>
          <w:rFonts w:ascii="Cambria" w:hAnsi="Cambria"/>
          <w:sz w:val="22"/>
          <w:lang w:bidi="x-none"/>
        </w:rPr>
      </w:pPr>
    </w:p>
    <w:p w14:paraId="282C84E1" w14:textId="77777777" w:rsidR="00B33FB6" w:rsidRDefault="00B33FB6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77777777" w:rsidR="003B31D8" w:rsidRDefault="003B31D8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467A99">
        <w:rPr>
          <w:rFonts w:ascii="Cambria" w:hAnsi="Cambria"/>
          <w:b/>
          <w:sz w:val="22"/>
          <w:u w:val="single"/>
        </w:rPr>
        <w:t>Consent Calendar:</w:t>
      </w:r>
    </w:p>
    <w:p w14:paraId="7D194AB1" w14:textId="7814B65B" w:rsidR="003F7725" w:rsidRDefault="00A65428" w:rsidP="00D14B24">
      <w:pPr>
        <w:tabs>
          <w:tab w:val="left" w:pos="360"/>
        </w:tabs>
        <w:rPr>
          <w:rFonts w:ascii="Cambria" w:hAnsi="Cambria"/>
          <w:sz w:val="22"/>
        </w:rPr>
      </w:pPr>
      <w:r w:rsidRPr="001A2B89">
        <w:rPr>
          <w:rFonts w:ascii="Cambria" w:hAnsi="Cambria"/>
          <w:sz w:val="22"/>
          <w:u w:val="single"/>
        </w:rPr>
        <w:t>Revenue and Resources Committee</w:t>
      </w:r>
      <w:r>
        <w:rPr>
          <w:rFonts w:ascii="Cambria" w:hAnsi="Cambria"/>
          <w:sz w:val="22"/>
        </w:rPr>
        <w:t>: Cheyanne Cortez (</w:t>
      </w:r>
      <w:proofErr w:type="gramStart"/>
      <w:r>
        <w:rPr>
          <w:rFonts w:ascii="Cambria" w:hAnsi="Cambria"/>
          <w:sz w:val="22"/>
        </w:rPr>
        <w:t>FA)  (</w:t>
      </w:r>
      <w:proofErr w:type="gramEnd"/>
      <w:r>
        <w:rPr>
          <w:rFonts w:ascii="Cambria" w:hAnsi="Cambria"/>
          <w:sz w:val="22"/>
        </w:rPr>
        <w:t>Part Time Rep)</w:t>
      </w:r>
    </w:p>
    <w:p w14:paraId="4DA4B892" w14:textId="5624D412" w:rsidR="00A65428" w:rsidRDefault="00A65428" w:rsidP="00D14B24">
      <w:pPr>
        <w:tabs>
          <w:tab w:val="left" w:pos="360"/>
        </w:tabs>
        <w:rPr>
          <w:rFonts w:ascii="Cambria" w:hAnsi="Cambria"/>
          <w:sz w:val="22"/>
        </w:rPr>
      </w:pPr>
      <w:r w:rsidRPr="001A2B89">
        <w:rPr>
          <w:rFonts w:ascii="Cambria" w:hAnsi="Cambria"/>
          <w:sz w:val="22"/>
          <w:u w:val="single"/>
        </w:rPr>
        <w:t>Accounting Search Committee</w:t>
      </w:r>
      <w:r>
        <w:rPr>
          <w:rFonts w:ascii="Cambria" w:hAnsi="Cambria"/>
          <w:sz w:val="22"/>
        </w:rPr>
        <w:t xml:space="preserve">: Lisa Drake, Sara </w:t>
      </w:r>
      <w:proofErr w:type="spellStart"/>
      <w:r>
        <w:rPr>
          <w:rFonts w:ascii="Cambria" w:hAnsi="Cambria"/>
          <w:sz w:val="22"/>
        </w:rPr>
        <w:t>Seyedin</w:t>
      </w:r>
      <w:proofErr w:type="spellEnd"/>
      <w:r>
        <w:rPr>
          <w:rFonts w:ascii="Cambria" w:hAnsi="Cambria"/>
          <w:sz w:val="22"/>
        </w:rPr>
        <w:t xml:space="preserve">, Tiffany </w:t>
      </w:r>
      <w:proofErr w:type="spellStart"/>
      <w:r>
        <w:rPr>
          <w:rFonts w:ascii="Cambria" w:hAnsi="Cambria"/>
          <w:sz w:val="22"/>
        </w:rPr>
        <w:t>Rideaux</w:t>
      </w:r>
      <w:proofErr w:type="spellEnd"/>
      <w:r>
        <w:rPr>
          <w:rFonts w:ascii="Cambria" w:hAnsi="Cambria"/>
          <w:sz w:val="22"/>
        </w:rPr>
        <w:t>, Nick Tuttle.</w:t>
      </w:r>
    </w:p>
    <w:p w14:paraId="031285E9" w14:textId="57309A25" w:rsidR="00A65428" w:rsidRDefault="00A65428" w:rsidP="00A65428">
      <w:pPr>
        <w:rPr>
          <w:sz w:val="22"/>
          <w:szCs w:val="22"/>
        </w:rPr>
      </w:pPr>
      <w:r w:rsidRPr="00F52093">
        <w:rPr>
          <w:rFonts w:ascii="Cambria" w:hAnsi="Cambria"/>
          <w:sz w:val="22"/>
          <w:u w:val="single"/>
        </w:rPr>
        <w:t>Stephanie Chan TRC</w:t>
      </w:r>
      <w:r w:rsidR="001A2B89">
        <w:rPr>
          <w:rFonts w:ascii="Cambria" w:hAnsi="Cambria"/>
          <w:sz w:val="22"/>
        </w:rPr>
        <w:t xml:space="preserve"> chang</w:t>
      </w:r>
      <w:r>
        <w:rPr>
          <w:rFonts w:ascii="Cambria" w:hAnsi="Cambria"/>
          <w:sz w:val="22"/>
        </w:rPr>
        <w:t xml:space="preserve">es: </w:t>
      </w:r>
      <w:r w:rsidRPr="00A65428">
        <w:rPr>
          <w:sz w:val="22"/>
          <w:szCs w:val="22"/>
        </w:rPr>
        <w:t xml:space="preserve">Brian Lewis to replace </w:t>
      </w:r>
      <w:proofErr w:type="spellStart"/>
      <w:r w:rsidRPr="00A65428">
        <w:rPr>
          <w:sz w:val="22"/>
          <w:szCs w:val="22"/>
        </w:rPr>
        <w:t>Jordanna</w:t>
      </w:r>
      <w:proofErr w:type="spellEnd"/>
      <w:r w:rsidRPr="00A65428">
        <w:rPr>
          <w:sz w:val="22"/>
          <w:szCs w:val="22"/>
        </w:rPr>
        <w:t xml:space="preserve"> Finnegan (PDL) on Spring 19, then </w:t>
      </w:r>
      <w:proofErr w:type="spellStart"/>
      <w:r w:rsidRPr="00A65428">
        <w:rPr>
          <w:sz w:val="22"/>
          <w:szCs w:val="22"/>
        </w:rPr>
        <w:t>Jordanna</w:t>
      </w:r>
      <w:proofErr w:type="spellEnd"/>
      <w:r w:rsidRPr="00A65428">
        <w:rPr>
          <w:sz w:val="22"/>
          <w:szCs w:val="22"/>
        </w:rPr>
        <w:t xml:space="preserve"> will come back Fall 19, but Brian will then replace Allison Herman (PDL) for Fall 19.</w:t>
      </w:r>
    </w:p>
    <w:p w14:paraId="6C8C974F" w14:textId="67EADB67" w:rsidR="00F52093" w:rsidRPr="001A2B89" w:rsidRDefault="00F52093" w:rsidP="00A65428">
      <w:r w:rsidRPr="00F52093">
        <w:rPr>
          <w:sz w:val="22"/>
          <w:szCs w:val="22"/>
          <w:u w:val="single"/>
        </w:rPr>
        <w:t>Acting Dean of Fine Arts Communication Kinesiology and Athletics</w:t>
      </w:r>
      <w:r w:rsidR="001A2B89">
        <w:rPr>
          <w:sz w:val="22"/>
          <w:szCs w:val="22"/>
          <w:u w:val="single"/>
        </w:rPr>
        <w:t xml:space="preserve"> Search Committee</w:t>
      </w:r>
      <w:r>
        <w:rPr>
          <w:sz w:val="22"/>
          <w:szCs w:val="22"/>
          <w:u w:val="single"/>
        </w:rPr>
        <w:t>:</w:t>
      </w:r>
      <w:r w:rsidR="001A2B89">
        <w:rPr>
          <w:sz w:val="22"/>
          <w:szCs w:val="22"/>
        </w:rPr>
        <w:t xml:space="preserve"> Don Mac Neil (KA)</w:t>
      </w:r>
    </w:p>
    <w:p w14:paraId="5B07D28A" w14:textId="5DE88B82" w:rsidR="00A65428" w:rsidRPr="003F7725" w:rsidRDefault="00A65428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10D900A2" w14:textId="045E7A39" w:rsidR="00457929" w:rsidRDefault="00C137BF" w:rsidP="00D1633A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335C5AD9" w14:textId="37D575DF" w:rsidR="00CE4F61" w:rsidRDefault="00CE4F61" w:rsidP="00CE4F61">
      <w:pPr>
        <w:rPr>
          <w:rFonts w:asciiTheme="minorHAnsi" w:hAnsiTheme="minorHAnsi"/>
          <w:sz w:val="22"/>
          <w:szCs w:val="22"/>
        </w:rPr>
      </w:pPr>
      <w:bookmarkStart w:id="1" w:name="TenPlusOneList"/>
      <w:r w:rsidRPr="00AD0CDB">
        <w:rPr>
          <w:rFonts w:asciiTheme="minorHAnsi" w:hAnsiTheme="minorHAnsi"/>
          <w:sz w:val="22"/>
          <w:szCs w:val="22"/>
        </w:rPr>
        <w:t xml:space="preserve">Community and Communication: </w:t>
      </w:r>
      <w:r w:rsidR="00B33FB6">
        <w:rPr>
          <w:rFonts w:asciiTheme="minorHAnsi" w:hAnsiTheme="minorHAnsi"/>
          <w:sz w:val="22"/>
          <w:szCs w:val="22"/>
        </w:rPr>
        <w:t>1 faculty rep</w:t>
      </w:r>
      <w:r w:rsidR="004A330E">
        <w:rPr>
          <w:rFonts w:asciiTheme="minorHAnsi" w:hAnsiTheme="minorHAnsi"/>
          <w:sz w:val="22"/>
          <w:szCs w:val="22"/>
        </w:rPr>
        <w:t xml:space="preserve"> </w:t>
      </w:r>
    </w:p>
    <w:p w14:paraId="00092752" w14:textId="77777777" w:rsidR="00C41DCB" w:rsidRDefault="00C41DCB" w:rsidP="00C8113B">
      <w:pPr>
        <w:adjustRightInd w:val="0"/>
        <w:rPr>
          <w:sz w:val="20"/>
        </w:rPr>
      </w:pPr>
    </w:p>
    <w:p w14:paraId="7A361874" w14:textId="77777777" w:rsidR="00C41DCB" w:rsidRDefault="00C41DCB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lastRenderedPageBreak/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336DCDC0" w14:textId="77777777" w:rsidR="001B4E59" w:rsidRPr="008C1C6C" w:rsidRDefault="001B4E59" w:rsidP="00C2643A">
      <w:pPr>
        <w:adjustRightInd w:val="0"/>
        <w:rPr>
          <w:sz w:val="20"/>
        </w:rPr>
        <w:sectPr w:rsidR="001B4E59" w:rsidRPr="008C1C6C" w:rsidSect="00505CE7">
          <w:pgSz w:w="12240" w:h="15840"/>
          <w:pgMar w:top="1152" w:right="1152" w:bottom="1152" w:left="1152" w:header="720" w:footer="720" w:gutter="0"/>
          <w:cols w:space="720"/>
          <w:docGrid w:linePitch="326"/>
        </w:sectPr>
      </w:pPr>
    </w:p>
    <w:p w14:paraId="3B44365C" w14:textId="17DC788B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lastRenderedPageBreak/>
        <w:t>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8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 w:rsidR="00C41DCB">
        <w:rPr>
          <w:rFonts w:ascii="Cambria" w:eastAsia="Cambria" w:hAnsi="Cambria" w:cs="Cambria"/>
          <w:b/>
          <w:bCs/>
          <w:sz w:val="22"/>
          <w:szCs w:val="22"/>
          <w:u w:val="single"/>
        </w:rPr>
        <w:t>9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7"/>
        <w:gridCol w:w="3079"/>
        <w:gridCol w:w="3856"/>
      </w:tblGrid>
      <w:tr w:rsidR="006419B0" w:rsidRPr="00467A99" w14:paraId="384D7A66" w14:textId="77777777" w:rsidTr="00B3184B">
        <w:tc>
          <w:tcPr>
            <w:tcW w:w="2898" w:type="dxa"/>
            <w:shd w:val="clear" w:color="auto" w:fill="auto"/>
          </w:tcPr>
          <w:p w14:paraId="2FD9A21D" w14:textId="6DB807F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2018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01B5534A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8636605" w14:textId="12A3BD4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6419B0" w:rsidRPr="00467A99" w14:paraId="2F96F97E" w14:textId="77777777" w:rsidTr="00B3184B">
        <w:tc>
          <w:tcPr>
            <w:tcW w:w="2898" w:type="dxa"/>
            <w:shd w:val="clear" w:color="auto" w:fill="auto"/>
          </w:tcPr>
          <w:p w14:paraId="0F5D77D2" w14:textId="1E74F3C0" w:rsidR="006419B0" w:rsidRPr="00CE4F61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CE4F61">
              <w:rPr>
                <w:rFonts w:ascii="Cambria" w:eastAsia="Cambria" w:hAnsi="Cambria" w:cs="Cambria"/>
                <w:strike/>
                <w:sz w:val="21"/>
                <w:szCs w:val="22"/>
              </w:rPr>
              <w:t>10/8/18</w:t>
            </w:r>
          </w:p>
          <w:p w14:paraId="0FCA61D3" w14:textId="3FA24D1F" w:rsidR="006419B0" w:rsidRPr="00E97C26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10/22/18</w:t>
            </w:r>
          </w:p>
          <w:p w14:paraId="62178769" w14:textId="69E69C37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10/29</w:t>
            </w:r>
            <w:r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7F04DE" w:rsidRPr="00E97C26">
              <w:rPr>
                <w:rFonts w:ascii="Cambria" w:eastAsia="Cambria" w:hAnsi="Cambria" w:cs="Cambria"/>
                <w:strike/>
                <w:sz w:val="21"/>
                <w:szCs w:val="22"/>
              </w:rPr>
              <w:t>8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5BBD4561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11/5/18</w:t>
            </w:r>
          </w:p>
          <w:p w14:paraId="493654B7" w14:textId="1EAEF7F0" w:rsidR="006419B0" w:rsidRPr="00426EFE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426EFE"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26</w:t>
            </w:r>
            <w:r w:rsidRPr="00426EFE">
              <w:rPr>
                <w:rFonts w:ascii="Cambria" w:eastAsia="Cambria" w:hAnsi="Cambria" w:cs="Cambria"/>
                <w:strike/>
                <w:sz w:val="21"/>
                <w:szCs w:val="22"/>
              </w:rPr>
              <w:t>/16</w:t>
            </w:r>
          </w:p>
          <w:p w14:paraId="4F49B00C" w14:textId="0EB3034C" w:rsidR="007F04DE" w:rsidRPr="003F7725" w:rsidRDefault="007F04DE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F7725">
              <w:rPr>
                <w:rFonts w:ascii="Cambria" w:eastAsia="Cambria" w:hAnsi="Cambria" w:cs="Cambria"/>
                <w:strike/>
                <w:sz w:val="21"/>
                <w:szCs w:val="22"/>
              </w:rPr>
              <w:t>12/3/19</w:t>
            </w:r>
          </w:p>
        </w:tc>
        <w:tc>
          <w:tcPr>
            <w:tcW w:w="3150" w:type="dxa"/>
            <w:shd w:val="clear" w:color="auto" w:fill="auto"/>
          </w:tcPr>
          <w:p w14:paraId="58F38A5C" w14:textId="38B34BD0" w:rsidR="006419B0" w:rsidRPr="0030424E" w:rsidRDefault="006419B0" w:rsidP="00B3184B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7F04DE"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/14/19</w:t>
            </w:r>
          </w:p>
          <w:p w14:paraId="120FC8A3" w14:textId="659B2685" w:rsidR="006419B0" w:rsidRPr="0030424E" w:rsidRDefault="007F04DE" w:rsidP="00B3184B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30424E">
              <w:rPr>
                <w:rFonts w:ascii="Cambria" w:eastAsia="Cambria" w:hAnsi="Cambria" w:cs="Cambria"/>
                <w:strike/>
                <w:sz w:val="21"/>
                <w:szCs w:val="22"/>
              </w:rPr>
              <w:t>1/28/19</w:t>
            </w:r>
          </w:p>
          <w:p w14:paraId="60342482" w14:textId="4B696B8A" w:rsidR="00AA59E3" w:rsidRPr="001A595A" w:rsidRDefault="00AA59E3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30424E">
              <w:rPr>
                <w:rFonts w:ascii="Cambria" w:eastAsia="Cambria" w:hAnsi="Cambria" w:cs="Cambria"/>
                <w:sz w:val="21"/>
                <w:szCs w:val="22"/>
              </w:rPr>
              <w:t>2/4/19</w:t>
            </w:r>
          </w:p>
          <w:p w14:paraId="0290C732" w14:textId="1CC49623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11/19</w:t>
            </w:r>
          </w:p>
          <w:p w14:paraId="07368290" w14:textId="40E16AD8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5/19</w:t>
            </w:r>
          </w:p>
          <w:p w14:paraId="513B8709" w14:textId="5A8C9C54" w:rsidR="006419B0" w:rsidRPr="001A595A" w:rsidRDefault="007F04DE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3/11/19</w:t>
            </w:r>
          </w:p>
          <w:p w14:paraId="73B841FE" w14:textId="14B0D914" w:rsidR="006419B0" w:rsidRPr="001A595A" w:rsidRDefault="006419B0" w:rsidP="00B3184B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7EC8A71A" w14:textId="7E9D2625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4/8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 xml:space="preserve">9 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6A59500D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3C226AC6" w14:textId="08EF43FE" w:rsidR="006419B0" w:rsidRPr="001A595A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4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</w:t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29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0F67017A" w14:textId="49986ABB" w:rsidR="006419B0" w:rsidRDefault="006419B0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7F04DE">
              <w:rPr>
                <w:rFonts w:ascii="Cambria" w:eastAsia="Cambria" w:hAnsi="Cambria" w:cs="Cambria"/>
                <w:sz w:val="21"/>
                <w:szCs w:val="22"/>
              </w:rPr>
              <w:t>5/13</w:t>
            </w:r>
            <w:r w:rsidR="00C41DCB">
              <w:rPr>
                <w:rFonts w:ascii="Cambria" w:eastAsia="Cambria" w:hAnsi="Cambria" w:cs="Cambria"/>
                <w:sz w:val="21"/>
                <w:szCs w:val="22"/>
              </w:rPr>
              <w:t>/19</w:t>
            </w:r>
          </w:p>
          <w:p w14:paraId="2F20A031" w14:textId="6400AB87" w:rsidR="00C41DCB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6/3/19</w:t>
            </w:r>
          </w:p>
          <w:p w14:paraId="7DB06D19" w14:textId="2AFF6316" w:rsidR="006419B0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6/10/19</w:t>
            </w:r>
          </w:p>
          <w:p w14:paraId="745658BB" w14:textId="5272BBFC" w:rsidR="006419B0" w:rsidRPr="001A595A" w:rsidRDefault="00C41DCB" w:rsidP="00B3184B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6/23/19</w:t>
            </w:r>
            <w:r w:rsidR="006419B0">
              <w:rPr>
                <w:rFonts w:ascii="Cambria" w:eastAsia="Cambria" w:hAnsi="Cambria" w:cs="Cambria"/>
                <w:sz w:val="21"/>
                <w:szCs w:val="22"/>
              </w:rPr>
              <w:t xml:space="preserve"> </w:t>
            </w:r>
            <w:r w:rsidR="006419B0"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0808F2DD" w14:textId="77777777" w:rsidR="006D4A71" w:rsidRDefault="006D4A71" w:rsidP="00DF430A">
      <w:pPr>
        <w:tabs>
          <w:tab w:val="left" w:pos="360"/>
          <w:tab w:val="left" w:pos="1710"/>
        </w:tabs>
      </w:pPr>
    </w:p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6EE0EB00" w14:textId="77777777" w:rsidR="00CD61DC" w:rsidRDefault="00CD61DC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45A44DF8" w14:textId="0C3645A6" w:rsidR="00CD61DC" w:rsidRPr="00CD61DC" w:rsidRDefault="00CD61DC" w:rsidP="00CD61DC">
      <w:pPr>
        <w:rPr>
          <w:rFonts w:asciiTheme="minorHAnsi" w:hAnsiTheme="minorHAnsi"/>
          <w:b/>
        </w:rPr>
      </w:pPr>
      <w:r w:rsidRPr="00CD61DC">
        <w:rPr>
          <w:rFonts w:asciiTheme="minorHAnsi" w:hAnsiTheme="minorHAnsi"/>
          <w:b/>
        </w:rPr>
        <w:t>Upcoming ASCCC Events</w:t>
      </w:r>
      <w:r w:rsidR="00B00C72">
        <w:rPr>
          <w:rFonts w:asciiTheme="minorHAnsi" w:hAnsiTheme="minorHAnsi"/>
          <w:b/>
        </w:rPr>
        <w:t xml:space="preserve"> (State Academic Senate)</w:t>
      </w:r>
    </w:p>
    <w:p w14:paraId="728D8872" w14:textId="77777777" w:rsidR="00D14B24" w:rsidRDefault="00D14B24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AEEE3D1" w14:textId="5FBEB0E9" w:rsidR="00D50EAA" w:rsidRDefault="0087186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6" w:history="1">
        <w:r w:rsidR="00C466D1" w:rsidRPr="00C466D1">
          <w:rPr>
            <w:rStyle w:val="Hyperlink"/>
            <w:rFonts w:ascii="Cambria" w:hAnsi="Cambria"/>
            <w:sz w:val="22"/>
          </w:rPr>
          <w:t>2019</w:t>
        </w:r>
        <w:r w:rsidR="00D50EAA" w:rsidRPr="00C466D1">
          <w:rPr>
            <w:rStyle w:val="Hyperlink"/>
            <w:rFonts w:ascii="Cambria" w:hAnsi="Cambria"/>
            <w:sz w:val="22"/>
          </w:rPr>
          <w:t xml:space="preserve"> Part-Time Faculty Institute</w:t>
        </w:r>
      </w:hyperlink>
      <w:r w:rsidR="00D50EAA">
        <w:rPr>
          <w:rFonts w:ascii="Cambria" w:hAnsi="Cambria"/>
          <w:sz w:val="22"/>
        </w:rPr>
        <w:t xml:space="preserve">, </w:t>
      </w:r>
      <w:r w:rsidR="00FB3B50">
        <w:rPr>
          <w:rFonts w:ascii="Cambria" w:hAnsi="Cambria"/>
          <w:sz w:val="22"/>
        </w:rPr>
        <w:t xml:space="preserve">February 21-23, Newport Beach Marriott Hotel </w:t>
      </w:r>
    </w:p>
    <w:p w14:paraId="19195D3C" w14:textId="56E477EB" w:rsidR="00FD61A6" w:rsidRDefault="00FD61A6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Faculty Diversification Meeting –</w:t>
      </w:r>
      <w:r w:rsidR="00AA59E3">
        <w:rPr>
          <w:rFonts w:ascii="Cambria" w:hAnsi="Cambria"/>
          <w:sz w:val="22"/>
        </w:rPr>
        <w:t xml:space="preserve"> Bakersfield College (February 21</w:t>
      </w:r>
      <w:r w:rsidR="00AA59E3" w:rsidRPr="00AA59E3">
        <w:rPr>
          <w:rFonts w:ascii="Cambria" w:hAnsi="Cambria"/>
          <w:sz w:val="22"/>
          <w:vertAlign w:val="superscript"/>
        </w:rPr>
        <w:t>st</w:t>
      </w:r>
      <w:r w:rsidR="00AA59E3">
        <w:rPr>
          <w:rFonts w:ascii="Cambria" w:hAnsi="Cambria"/>
          <w:sz w:val="22"/>
        </w:rPr>
        <w:t>), Yuba College (February 25), Norco College (February 28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).</w:t>
      </w:r>
    </w:p>
    <w:p w14:paraId="1EE1C8E3" w14:textId="44DDF7FC" w:rsidR="00AA59E3" w:rsidRDefault="0087186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7" w:history="1">
        <w:r w:rsidR="00AA59E3" w:rsidRPr="00AA59E3">
          <w:rPr>
            <w:rStyle w:val="Hyperlink"/>
            <w:rFonts w:ascii="Cambria" w:hAnsi="Cambria"/>
            <w:sz w:val="22"/>
          </w:rPr>
          <w:t>2019 Spring Plenary Session</w:t>
        </w:r>
      </w:hyperlink>
      <w:r w:rsidR="00AA59E3">
        <w:rPr>
          <w:rFonts w:ascii="Cambria" w:hAnsi="Cambria"/>
          <w:sz w:val="22"/>
        </w:rPr>
        <w:t>, April 11-13 2019, Westin San Francisco Airport</w:t>
      </w:r>
    </w:p>
    <w:p w14:paraId="127F4D86" w14:textId="74C9460D" w:rsidR="00AA59E3" w:rsidRDefault="0087186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8" w:history="1">
        <w:r w:rsidR="00AA59E3" w:rsidRPr="00AA59E3">
          <w:rPr>
            <w:rStyle w:val="Hyperlink"/>
            <w:rFonts w:ascii="Cambria" w:hAnsi="Cambria"/>
            <w:sz w:val="22"/>
          </w:rPr>
          <w:t>Career and Noncredit Institute</w:t>
        </w:r>
      </w:hyperlink>
      <w:r w:rsidR="00AA59E3">
        <w:rPr>
          <w:rFonts w:ascii="Cambria" w:hAnsi="Cambria"/>
          <w:sz w:val="22"/>
        </w:rPr>
        <w:t>, April 25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-27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Double Tree by Hilton San Diego Mission Valley</w:t>
      </w:r>
    </w:p>
    <w:p w14:paraId="68915FF3" w14:textId="2C9EB936" w:rsidR="00AA59E3" w:rsidRDefault="0087186F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hyperlink r:id="rId9" w:history="1">
        <w:r w:rsidR="00AA59E3" w:rsidRPr="00AA59E3">
          <w:rPr>
            <w:rStyle w:val="Hyperlink"/>
            <w:rFonts w:ascii="Cambria" w:hAnsi="Cambria"/>
            <w:sz w:val="22"/>
          </w:rPr>
          <w:t>2019 Faculty Leadership Institute</w:t>
        </w:r>
      </w:hyperlink>
      <w:r w:rsidR="00AA59E3">
        <w:rPr>
          <w:rFonts w:ascii="Cambria" w:hAnsi="Cambria"/>
          <w:sz w:val="22"/>
        </w:rPr>
        <w:t>, June 13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>-15</w:t>
      </w:r>
      <w:r w:rsidR="00AA59E3" w:rsidRPr="00AA59E3">
        <w:rPr>
          <w:rFonts w:ascii="Cambria" w:hAnsi="Cambria"/>
          <w:sz w:val="22"/>
          <w:vertAlign w:val="superscript"/>
        </w:rPr>
        <w:t>th</w:t>
      </w:r>
      <w:r w:rsidR="00AA59E3">
        <w:rPr>
          <w:rFonts w:ascii="Cambria" w:hAnsi="Cambria"/>
          <w:sz w:val="22"/>
        </w:rPr>
        <w:t xml:space="preserve"> 2019, Sheraton </w:t>
      </w:r>
      <w:proofErr w:type="spellStart"/>
      <w:r w:rsidR="00AA59E3">
        <w:rPr>
          <w:rFonts w:ascii="Cambria" w:hAnsi="Cambria"/>
          <w:sz w:val="22"/>
        </w:rPr>
        <w:t>Grand</w:t>
      </w:r>
      <w:proofErr w:type="spellEnd"/>
      <w:r w:rsidR="00AA59E3">
        <w:rPr>
          <w:rFonts w:ascii="Cambria" w:hAnsi="Cambria"/>
          <w:sz w:val="22"/>
        </w:rPr>
        <w:t xml:space="preserve"> Sacramento Hotel</w:t>
      </w:r>
    </w:p>
    <w:p w14:paraId="2C1AD79A" w14:textId="77777777" w:rsidR="00AA59E3" w:rsidRPr="00467A99" w:rsidRDefault="00AA59E3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58C7CAF" w14:textId="07CD1093" w:rsidR="001E4F04" w:rsidRPr="001E4F04" w:rsidRDefault="001E4F04" w:rsidP="0024280A">
      <w:pPr>
        <w:pStyle w:val="BodyText"/>
        <w:rPr>
          <w:rFonts w:ascii="Cambria" w:hAnsi="Cambria"/>
        </w:rPr>
      </w:pPr>
      <w:r w:rsidRPr="001E4F04">
        <w:rPr>
          <w:rFonts w:ascii="Cambria" w:hAnsi="Cambria"/>
          <w:u w:val="single"/>
        </w:rPr>
        <w:t>Distribution</w:t>
      </w:r>
      <w:r w:rsidRPr="001E4F04">
        <w:rPr>
          <w:rFonts w:ascii="Cambria" w:hAnsi="Cambria"/>
        </w:rPr>
        <w:t>:</w:t>
      </w:r>
      <w:r>
        <w:rPr>
          <w:rFonts w:ascii="Cambria" w:hAnsi="Cambria"/>
        </w:rPr>
        <w:t xml:space="preserve"> </w:t>
      </w:r>
      <w:r w:rsidRPr="001E4F04">
        <w:rPr>
          <w:rFonts w:asciiTheme="minorHAnsi" w:hAnsiTheme="minorHAnsi" w:cs="Times"/>
        </w:rPr>
        <w:t xml:space="preserve">Isaac </w:t>
      </w:r>
      <w:proofErr w:type="spellStart"/>
      <w:r w:rsidRPr="001E4F04">
        <w:rPr>
          <w:rFonts w:asciiTheme="minorHAnsi" w:hAnsiTheme="minorHAnsi" w:cs="Times"/>
        </w:rPr>
        <w:t>Escoto</w:t>
      </w:r>
      <w:proofErr w:type="spellEnd"/>
      <w:r w:rsidR="006937F7">
        <w:rPr>
          <w:rFonts w:asciiTheme="minorHAnsi" w:hAnsiTheme="minorHAnsi" w:cs="Times"/>
        </w:rPr>
        <w:t xml:space="preserve"> (AS President </w:t>
      </w:r>
      <w:r>
        <w:rPr>
          <w:rFonts w:asciiTheme="minorHAnsi" w:hAnsiTheme="minorHAnsi" w:cs="Times"/>
        </w:rPr>
        <w:t>20</w:t>
      </w:r>
      <w:r w:rsidR="006937F7">
        <w:rPr>
          <w:rFonts w:asciiTheme="minorHAnsi" w:hAnsiTheme="minorHAnsi" w:cs="Times"/>
        </w:rPr>
        <w:t>’</w:t>
      </w:r>
      <w:r w:rsidRPr="001E4F04">
        <w:rPr>
          <w:rFonts w:asciiTheme="minorHAnsi" w:hAnsiTheme="minorHAnsi" w:cs="Times"/>
        </w:rPr>
        <w:t>)</w:t>
      </w:r>
      <w:r>
        <w:rPr>
          <w:rFonts w:asciiTheme="minorHAnsi" w:hAnsiTheme="minorHAnsi" w:cs="Times"/>
        </w:rPr>
        <w:t xml:space="preserve">, Ben </w:t>
      </w:r>
      <w:proofErr w:type="spellStart"/>
      <w:r>
        <w:rPr>
          <w:rFonts w:asciiTheme="minorHAnsi" w:hAnsiTheme="minorHAnsi" w:cs="Times"/>
        </w:rPr>
        <w:t>Armerding</w:t>
      </w:r>
      <w:proofErr w:type="spellEnd"/>
      <w:r>
        <w:rPr>
          <w:rFonts w:asciiTheme="minorHAnsi" w:hAnsiTheme="minorHAnsi" w:cs="Times"/>
        </w:rPr>
        <w:t xml:space="preserve"> (AS Vice President/CCC Faculty Co-Chair</w:t>
      </w:r>
      <w:r w:rsidR="006937F7">
        <w:rPr>
          <w:rFonts w:asciiTheme="minorHAnsi" w:hAnsiTheme="minorHAnsi" w:cs="Times"/>
        </w:rPr>
        <w:t xml:space="preserve"> 19’</w:t>
      </w:r>
      <w:r>
        <w:rPr>
          <w:rFonts w:asciiTheme="minorHAnsi" w:hAnsiTheme="minorHAnsi" w:cs="Times"/>
        </w:rPr>
        <w:t xml:space="preserve">), </w:t>
      </w:r>
      <w:r w:rsidR="00776612">
        <w:rPr>
          <w:rFonts w:asciiTheme="minorHAnsi" w:hAnsiTheme="minorHAnsi" w:cs="Times"/>
        </w:rPr>
        <w:t>Katherine</w:t>
      </w:r>
      <w:r w:rsidR="006937F7">
        <w:rPr>
          <w:rFonts w:asciiTheme="minorHAnsi" w:hAnsiTheme="minorHAnsi" w:cs="Times"/>
        </w:rPr>
        <w:t xml:space="preserve"> </w:t>
      </w:r>
      <w:proofErr w:type="spellStart"/>
      <w:r w:rsidR="006937F7">
        <w:rPr>
          <w:rFonts w:asciiTheme="minorHAnsi" w:hAnsiTheme="minorHAnsi" w:cs="Times"/>
        </w:rPr>
        <w:t>Schaefers</w:t>
      </w:r>
      <w:proofErr w:type="spellEnd"/>
      <w:r w:rsidR="006937F7">
        <w:rPr>
          <w:rFonts w:asciiTheme="minorHAnsi" w:hAnsiTheme="minorHAnsi" w:cs="Times"/>
        </w:rPr>
        <w:t xml:space="preserve"> (AS Secretary 19’), </w:t>
      </w:r>
      <w:r>
        <w:rPr>
          <w:rFonts w:asciiTheme="minorHAnsi" w:hAnsiTheme="minorHAnsi" w:cs="Times"/>
        </w:rPr>
        <w:t>Tracee Cunningham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Voltaire Villanueva (</w:t>
      </w:r>
      <w:proofErr w:type="spellStart"/>
      <w:r>
        <w:rPr>
          <w:rFonts w:asciiTheme="minorHAnsi" w:hAnsiTheme="minorHAnsi" w:cs="Times"/>
        </w:rPr>
        <w:t>Cnsl</w:t>
      </w:r>
      <w:proofErr w:type="spellEnd"/>
      <w:r>
        <w:rPr>
          <w:rFonts w:asciiTheme="minorHAnsi" w:hAnsiTheme="minorHAnsi" w:cs="Times"/>
        </w:rPr>
        <w:t>), Kathryn Mau</w:t>
      </w:r>
      <w:r w:rsidR="00A61961">
        <w:rPr>
          <w:rFonts w:asciiTheme="minorHAnsi" w:hAnsiTheme="minorHAnsi" w:cs="Times"/>
        </w:rPr>
        <w:t>r</w:t>
      </w:r>
      <w:r>
        <w:rPr>
          <w:rFonts w:asciiTheme="minorHAnsi" w:hAnsiTheme="minorHAnsi" w:cs="Times"/>
        </w:rPr>
        <w:t>er (</w:t>
      </w:r>
      <w:r w:rsidR="00D548E8">
        <w:rPr>
          <w:rFonts w:asciiTheme="minorHAnsi" w:hAnsiTheme="minorHAnsi" w:cs="Times"/>
        </w:rPr>
        <w:t>BSS), Natasha Mancuso (BSS), Mic</w:t>
      </w:r>
      <w:r>
        <w:rPr>
          <w:rFonts w:asciiTheme="minorHAnsi" w:hAnsiTheme="minorHAnsi" w:cs="Times"/>
        </w:rPr>
        <w:t xml:space="preserve">aela </w:t>
      </w:r>
      <w:proofErr w:type="spellStart"/>
      <w:r>
        <w:rPr>
          <w:rFonts w:asciiTheme="minorHAnsi" w:hAnsiTheme="minorHAnsi" w:cs="Times"/>
        </w:rPr>
        <w:t>Agyare</w:t>
      </w:r>
      <w:proofErr w:type="spellEnd"/>
      <w:r>
        <w:rPr>
          <w:rFonts w:asciiTheme="minorHAnsi" w:hAnsiTheme="minorHAnsi" w:cs="Times"/>
        </w:rPr>
        <w:t xml:space="preserve"> (Library), Amber La </w:t>
      </w:r>
      <w:proofErr w:type="spellStart"/>
      <w:r>
        <w:rPr>
          <w:rFonts w:asciiTheme="minorHAnsi" w:hAnsiTheme="minorHAnsi" w:cs="Times"/>
        </w:rPr>
        <w:t>Piana</w:t>
      </w:r>
      <w:proofErr w:type="spellEnd"/>
      <w:r>
        <w:rPr>
          <w:rFonts w:asciiTheme="minorHAnsi" w:hAnsiTheme="minorHAnsi" w:cs="Times"/>
        </w:rPr>
        <w:t xml:space="preserve"> (LA), David McCormick (LA), Hilary Gomes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 Jordan Fong (FA/</w:t>
      </w:r>
      <w:proofErr w:type="spellStart"/>
      <w:r>
        <w:rPr>
          <w:rFonts w:asciiTheme="minorHAnsi" w:hAnsiTheme="minorHAnsi" w:cs="Times"/>
        </w:rPr>
        <w:t>Comm</w:t>
      </w:r>
      <w:proofErr w:type="spellEnd"/>
      <w:r>
        <w:rPr>
          <w:rFonts w:asciiTheme="minorHAnsi" w:hAnsiTheme="minorHAnsi" w:cs="Times"/>
        </w:rPr>
        <w:t>),</w:t>
      </w:r>
      <w:r w:rsidR="009732A5">
        <w:rPr>
          <w:rFonts w:asciiTheme="minorHAnsi" w:hAnsiTheme="minorHAnsi" w:cs="Times"/>
        </w:rPr>
        <w:t xml:space="preserve"> Donna Frankel (PT rep 20’)</w:t>
      </w:r>
      <w:r w:rsidR="009732A5">
        <w:rPr>
          <w:rFonts w:ascii="Cambria" w:hAnsi="Cambria"/>
        </w:rPr>
        <w:t>,</w:t>
      </w:r>
      <w:r w:rsidR="00295105">
        <w:rPr>
          <w:rFonts w:ascii="Cambria" w:hAnsi="Cambria"/>
        </w:rPr>
        <w:t xml:space="preserve"> Mary Ann</w:t>
      </w:r>
      <w:r w:rsidR="00364C47">
        <w:rPr>
          <w:rFonts w:ascii="Cambria" w:hAnsi="Cambria"/>
        </w:rPr>
        <w:t>e</w:t>
      </w:r>
      <w:r w:rsidR="00295105">
        <w:rPr>
          <w:rFonts w:ascii="Cambria" w:hAnsi="Cambria"/>
        </w:rPr>
        <w:t xml:space="preserve"> </w:t>
      </w:r>
      <w:proofErr w:type="spellStart"/>
      <w:r w:rsidR="00295105">
        <w:rPr>
          <w:rFonts w:ascii="Cambria" w:hAnsi="Cambria"/>
        </w:rPr>
        <w:t>Sunseri</w:t>
      </w:r>
      <w:proofErr w:type="spellEnd"/>
      <w:r w:rsidR="00364C47">
        <w:rPr>
          <w:rFonts w:ascii="Cambria" w:hAnsi="Cambria"/>
        </w:rPr>
        <w:t>(19’),</w:t>
      </w:r>
      <w:r w:rsidR="009732A5">
        <w:rPr>
          <w:rFonts w:ascii="Cambria" w:hAnsi="Cambria"/>
        </w:rPr>
        <w:t xml:space="preserve"> </w:t>
      </w:r>
      <w:r>
        <w:rPr>
          <w:rFonts w:asciiTheme="minorHAnsi" w:hAnsiTheme="minorHAnsi" w:cs="Times"/>
        </w:rPr>
        <w:t xml:space="preserve">Robert </w:t>
      </w:r>
      <w:proofErr w:type="spellStart"/>
      <w:r>
        <w:rPr>
          <w:rFonts w:asciiTheme="minorHAnsi" w:hAnsiTheme="minorHAnsi" w:cs="Times"/>
        </w:rPr>
        <w:t>Cormia</w:t>
      </w:r>
      <w:proofErr w:type="spellEnd"/>
      <w:r>
        <w:rPr>
          <w:rFonts w:asciiTheme="minorHAnsi" w:hAnsiTheme="minorHAnsi" w:cs="Times"/>
        </w:rPr>
        <w:t xml:space="preserve"> (PSME), </w:t>
      </w:r>
      <w:r w:rsidR="00811124">
        <w:rPr>
          <w:rFonts w:asciiTheme="minorHAnsi" w:hAnsiTheme="minorHAnsi" w:cs="Times"/>
        </w:rPr>
        <w:t xml:space="preserve">David </w:t>
      </w:r>
      <w:proofErr w:type="spellStart"/>
      <w:r w:rsidR="00811124">
        <w:rPr>
          <w:rFonts w:asciiTheme="minorHAnsi" w:hAnsiTheme="minorHAnsi" w:cs="Times"/>
        </w:rPr>
        <w:t>Marasco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DF0376">
        <w:rPr>
          <w:rFonts w:asciiTheme="minorHAnsi" w:hAnsiTheme="minorHAnsi" w:cs="Times"/>
        </w:rPr>
        <w:t>PSME), Sara Cooper (BHS/FA Rep)</w:t>
      </w:r>
      <w:r w:rsidR="00811124">
        <w:rPr>
          <w:rFonts w:asciiTheme="minorHAnsi" w:hAnsiTheme="minorHAnsi" w:cs="Times"/>
        </w:rPr>
        <w:t>, Rita O’Loughlin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</w:t>
      </w:r>
      <w:r w:rsidR="00FD61A6">
        <w:rPr>
          <w:rFonts w:asciiTheme="minorHAnsi" w:hAnsiTheme="minorHAnsi" w:cs="Times"/>
        </w:rPr>
        <w:t>Don Mac Neil</w:t>
      </w:r>
      <w:r w:rsidR="00811124">
        <w:rPr>
          <w:rFonts w:asciiTheme="minorHAnsi" w:hAnsiTheme="minorHAnsi" w:cs="Times"/>
        </w:rPr>
        <w:t xml:space="preserve"> (</w:t>
      </w:r>
      <w:r w:rsidR="004A26A1">
        <w:rPr>
          <w:rFonts w:asciiTheme="minorHAnsi" w:hAnsiTheme="minorHAnsi" w:cs="Times"/>
        </w:rPr>
        <w:t>KA</w:t>
      </w:r>
      <w:r w:rsidR="00811124">
        <w:rPr>
          <w:rFonts w:asciiTheme="minorHAnsi" w:hAnsiTheme="minorHAnsi" w:cs="Times"/>
        </w:rPr>
        <w:t xml:space="preserve">/Athletics), Mimi Overton (SRC), Carolyn </w:t>
      </w:r>
      <w:proofErr w:type="spellStart"/>
      <w:r w:rsidR="00811124">
        <w:rPr>
          <w:rFonts w:asciiTheme="minorHAnsi" w:hAnsiTheme="minorHAnsi" w:cs="Times"/>
        </w:rPr>
        <w:t>Holcroft</w:t>
      </w:r>
      <w:proofErr w:type="spellEnd"/>
      <w:r w:rsidR="00811124">
        <w:rPr>
          <w:rFonts w:asciiTheme="minorHAnsi" w:hAnsiTheme="minorHAnsi" w:cs="Times"/>
        </w:rPr>
        <w:t xml:space="preserve"> (</w:t>
      </w:r>
      <w:r w:rsidR="006937F7">
        <w:rPr>
          <w:rFonts w:asciiTheme="minorHAnsi" w:hAnsiTheme="minorHAnsi" w:cs="Times"/>
        </w:rPr>
        <w:t>Professional Development), Kristy Lisle (Admin rep),</w:t>
      </w:r>
      <w:r w:rsidR="00FD61A6">
        <w:rPr>
          <w:rFonts w:asciiTheme="minorHAnsi" w:hAnsiTheme="minorHAnsi" w:cs="Times"/>
        </w:rPr>
        <w:t xml:space="preserve"> Chelsea Nguyen (ASFC President</w:t>
      </w:r>
      <w:r w:rsidR="00E97C26">
        <w:rPr>
          <w:rFonts w:asciiTheme="minorHAnsi" w:hAnsiTheme="minorHAnsi" w:cs="Times"/>
        </w:rPr>
        <w:t>).</w:t>
      </w:r>
    </w:p>
    <w:p w14:paraId="01A2FD8E" w14:textId="77777777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0ADA9FCB" w14:textId="77777777" w:rsidR="009732A5" w:rsidRPr="009732A5" w:rsidRDefault="009732A5" w:rsidP="009732A5">
      <w:pPr>
        <w:pStyle w:val="BodyText"/>
        <w:rPr>
          <w:rFonts w:asciiTheme="minorHAnsi" w:hAnsiTheme="minorHAnsi"/>
        </w:rPr>
      </w:pPr>
      <w:r w:rsidRPr="009732A5">
        <w:rPr>
          <w:rFonts w:asciiTheme="minorHAnsi" w:eastAsia="Cambria" w:hAnsiTheme="minorHAnsi" w:cs="Cambria"/>
          <w:u w:val="single"/>
        </w:rPr>
        <w:t>CC</w:t>
      </w:r>
      <w:r w:rsidRPr="009732A5">
        <w:rPr>
          <w:rFonts w:asciiTheme="minorHAnsi" w:eastAsia="Cambria" w:hAnsiTheme="minorHAnsi" w:cs="Cambria"/>
        </w:rPr>
        <w:t>: Karen Chow (De Anza Academic Senate President), Thuy Nguyen (College President); Tim Shively (Faculty Association President); Anthony Cervantes (Classified Senate President)</w:t>
      </w:r>
    </w:p>
    <w:p w14:paraId="613D3910" w14:textId="6647832B" w:rsidR="00B3184B" w:rsidRDefault="00B3184B" w:rsidP="0024280A">
      <w:pPr>
        <w:pStyle w:val="BodyText"/>
        <w:rPr>
          <w:rFonts w:ascii="Cambria" w:hAnsi="Cambria"/>
          <w:sz w:val="24"/>
          <w:szCs w:val="24"/>
        </w:rPr>
      </w:pPr>
    </w:p>
    <w:p w14:paraId="5A8F3B0F" w14:textId="77777777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43D9A4FC" w14:textId="16EEE803" w:rsidR="00F54EAA" w:rsidRDefault="00F54EAA" w:rsidP="0024280A">
      <w:pPr>
        <w:pStyle w:val="BodyText"/>
        <w:rPr>
          <w:rFonts w:ascii="Cambria" w:hAnsi="Cambria"/>
          <w:sz w:val="24"/>
          <w:szCs w:val="24"/>
        </w:rPr>
      </w:pPr>
    </w:p>
    <w:p w14:paraId="6F8DB79B" w14:textId="77777777" w:rsidR="004A574A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">
    <w:altName w:val="Times Roman"/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9D74F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13"/>
  </w:num>
  <w:num w:numId="8">
    <w:abstractNumId w:val="6"/>
  </w:num>
  <w:num w:numId="9">
    <w:abstractNumId w:val="17"/>
  </w:num>
  <w:num w:numId="10">
    <w:abstractNumId w:val="11"/>
  </w:num>
  <w:num w:numId="11">
    <w:abstractNumId w:val="9"/>
  </w:num>
  <w:num w:numId="12">
    <w:abstractNumId w:val="15"/>
  </w:num>
  <w:num w:numId="13">
    <w:abstractNumId w:val="4"/>
  </w:num>
  <w:num w:numId="14">
    <w:abstractNumId w:val="5"/>
  </w:num>
  <w:num w:numId="15">
    <w:abstractNumId w:val="14"/>
  </w:num>
  <w:num w:numId="16">
    <w:abstractNumId w:val="8"/>
  </w:num>
  <w:num w:numId="17">
    <w:abstractNumId w:val="18"/>
  </w:num>
  <w:num w:numId="18">
    <w:abstractNumId w:val="1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323E"/>
    <w:rsid w:val="00003973"/>
    <w:rsid w:val="00003D52"/>
    <w:rsid w:val="00004996"/>
    <w:rsid w:val="00010776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6E8C"/>
    <w:rsid w:val="00031551"/>
    <w:rsid w:val="00032D69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D0"/>
    <w:rsid w:val="00067CB2"/>
    <w:rsid w:val="000729DB"/>
    <w:rsid w:val="000767FD"/>
    <w:rsid w:val="00077A80"/>
    <w:rsid w:val="000849B0"/>
    <w:rsid w:val="000851B5"/>
    <w:rsid w:val="00085E7D"/>
    <w:rsid w:val="000861DB"/>
    <w:rsid w:val="00093E7E"/>
    <w:rsid w:val="00094295"/>
    <w:rsid w:val="00094F6B"/>
    <w:rsid w:val="00097F2B"/>
    <w:rsid w:val="000A2FDF"/>
    <w:rsid w:val="000A2FE8"/>
    <w:rsid w:val="000A5683"/>
    <w:rsid w:val="000A64FB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73BF"/>
    <w:rsid w:val="000B790C"/>
    <w:rsid w:val="000B7CEA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1374"/>
    <w:rsid w:val="000E27E4"/>
    <w:rsid w:val="000E2D16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5F04"/>
    <w:rsid w:val="00126484"/>
    <w:rsid w:val="00127774"/>
    <w:rsid w:val="00127870"/>
    <w:rsid w:val="00127B70"/>
    <w:rsid w:val="00127EB4"/>
    <w:rsid w:val="00132D80"/>
    <w:rsid w:val="00133D94"/>
    <w:rsid w:val="00133FF5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2C"/>
    <w:rsid w:val="00155648"/>
    <w:rsid w:val="00155DEF"/>
    <w:rsid w:val="001562A3"/>
    <w:rsid w:val="00156526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51C9"/>
    <w:rsid w:val="001854F9"/>
    <w:rsid w:val="0018615B"/>
    <w:rsid w:val="00187250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2B89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C0082"/>
    <w:rsid w:val="001C0BAB"/>
    <w:rsid w:val="001C22F9"/>
    <w:rsid w:val="001C2397"/>
    <w:rsid w:val="001C3B30"/>
    <w:rsid w:val="001C4F4E"/>
    <w:rsid w:val="001C5B27"/>
    <w:rsid w:val="001C5DA3"/>
    <w:rsid w:val="001C6BCF"/>
    <w:rsid w:val="001C7AE4"/>
    <w:rsid w:val="001D0277"/>
    <w:rsid w:val="001D337F"/>
    <w:rsid w:val="001D4C03"/>
    <w:rsid w:val="001D4C66"/>
    <w:rsid w:val="001D5390"/>
    <w:rsid w:val="001E1A9D"/>
    <w:rsid w:val="001E30AE"/>
    <w:rsid w:val="001E39A7"/>
    <w:rsid w:val="001E4644"/>
    <w:rsid w:val="001E4F04"/>
    <w:rsid w:val="001E51A5"/>
    <w:rsid w:val="001E6E9B"/>
    <w:rsid w:val="001E7D7D"/>
    <w:rsid w:val="001E7D89"/>
    <w:rsid w:val="001F1CDB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4AB1"/>
    <w:rsid w:val="00217228"/>
    <w:rsid w:val="00217A6F"/>
    <w:rsid w:val="00223380"/>
    <w:rsid w:val="0022435F"/>
    <w:rsid w:val="00227766"/>
    <w:rsid w:val="002317BD"/>
    <w:rsid w:val="002319EC"/>
    <w:rsid w:val="0023216C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3F35"/>
    <w:rsid w:val="00255801"/>
    <w:rsid w:val="002566D6"/>
    <w:rsid w:val="002631E3"/>
    <w:rsid w:val="00263BFB"/>
    <w:rsid w:val="002644A3"/>
    <w:rsid w:val="002676EA"/>
    <w:rsid w:val="00272971"/>
    <w:rsid w:val="00273528"/>
    <w:rsid w:val="0027474C"/>
    <w:rsid w:val="0027487F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3804"/>
    <w:rsid w:val="00295105"/>
    <w:rsid w:val="0029521D"/>
    <w:rsid w:val="002957C4"/>
    <w:rsid w:val="00295AC6"/>
    <w:rsid w:val="0029670B"/>
    <w:rsid w:val="00296D8A"/>
    <w:rsid w:val="0029746F"/>
    <w:rsid w:val="002A098A"/>
    <w:rsid w:val="002A4CB2"/>
    <w:rsid w:val="002A73AE"/>
    <w:rsid w:val="002B131D"/>
    <w:rsid w:val="002B38CF"/>
    <w:rsid w:val="002B5865"/>
    <w:rsid w:val="002B663C"/>
    <w:rsid w:val="002B7B85"/>
    <w:rsid w:val="002C0685"/>
    <w:rsid w:val="002C1629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0D65"/>
    <w:rsid w:val="002D1DC6"/>
    <w:rsid w:val="002D24D8"/>
    <w:rsid w:val="002D2A6E"/>
    <w:rsid w:val="002D3BF6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424E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780"/>
    <w:rsid w:val="00326128"/>
    <w:rsid w:val="003266E3"/>
    <w:rsid w:val="00327A96"/>
    <w:rsid w:val="00332A96"/>
    <w:rsid w:val="00333E84"/>
    <w:rsid w:val="00334A3D"/>
    <w:rsid w:val="00336D40"/>
    <w:rsid w:val="00344784"/>
    <w:rsid w:val="003502E5"/>
    <w:rsid w:val="003502EE"/>
    <w:rsid w:val="003504C5"/>
    <w:rsid w:val="00350D9D"/>
    <w:rsid w:val="00350DE2"/>
    <w:rsid w:val="00351C7E"/>
    <w:rsid w:val="00352B16"/>
    <w:rsid w:val="003578B5"/>
    <w:rsid w:val="00357EE7"/>
    <w:rsid w:val="00360838"/>
    <w:rsid w:val="00362778"/>
    <w:rsid w:val="0036281C"/>
    <w:rsid w:val="00362F59"/>
    <w:rsid w:val="0036322D"/>
    <w:rsid w:val="003649B3"/>
    <w:rsid w:val="00364C47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09C5"/>
    <w:rsid w:val="003818F4"/>
    <w:rsid w:val="00381D2A"/>
    <w:rsid w:val="003837D9"/>
    <w:rsid w:val="0038407A"/>
    <w:rsid w:val="003855C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7228"/>
    <w:rsid w:val="003F74EB"/>
    <w:rsid w:val="003F7725"/>
    <w:rsid w:val="003F7EFA"/>
    <w:rsid w:val="00400B25"/>
    <w:rsid w:val="004079EF"/>
    <w:rsid w:val="00411869"/>
    <w:rsid w:val="00411DA6"/>
    <w:rsid w:val="0041494A"/>
    <w:rsid w:val="0041742F"/>
    <w:rsid w:val="0042096A"/>
    <w:rsid w:val="0042230D"/>
    <w:rsid w:val="004224E5"/>
    <w:rsid w:val="00422615"/>
    <w:rsid w:val="00426EFE"/>
    <w:rsid w:val="00427A9F"/>
    <w:rsid w:val="00431AA8"/>
    <w:rsid w:val="00431D7F"/>
    <w:rsid w:val="00432377"/>
    <w:rsid w:val="0043435F"/>
    <w:rsid w:val="00436223"/>
    <w:rsid w:val="00436824"/>
    <w:rsid w:val="00436FB3"/>
    <w:rsid w:val="00437AFE"/>
    <w:rsid w:val="00441424"/>
    <w:rsid w:val="0044360F"/>
    <w:rsid w:val="00443668"/>
    <w:rsid w:val="00446F19"/>
    <w:rsid w:val="004472CD"/>
    <w:rsid w:val="00447C63"/>
    <w:rsid w:val="004543FA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4"/>
    <w:rsid w:val="004735A6"/>
    <w:rsid w:val="00474C5A"/>
    <w:rsid w:val="00483310"/>
    <w:rsid w:val="00483629"/>
    <w:rsid w:val="004839CB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6A1"/>
    <w:rsid w:val="004A278A"/>
    <w:rsid w:val="004A2C00"/>
    <w:rsid w:val="004A2C90"/>
    <w:rsid w:val="004A330E"/>
    <w:rsid w:val="004A566A"/>
    <w:rsid w:val="004A574A"/>
    <w:rsid w:val="004A5CFA"/>
    <w:rsid w:val="004A600E"/>
    <w:rsid w:val="004B1C14"/>
    <w:rsid w:val="004B38EC"/>
    <w:rsid w:val="004B460B"/>
    <w:rsid w:val="004B52BB"/>
    <w:rsid w:val="004B6AF7"/>
    <w:rsid w:val="004B6B8F"/>
    <w:rsid w:val="004C0939"/>
    <w:rsid w:val="004C275A"/>
    <w:rsid w:val="004C3898"/>
    <w:rsid w:val="004D0D2E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41B2"/>
    <w:rsid w:val="004F6D26"/>
    <w:rsid w:val="004F7218"/>
    <w:rsid w:val="004F7EBA"/>
    <w:rsid w:val="00501554"/>
    <w:rsid w:val="00501A4B"/>
    <w:rsid w:val="00504BB2"/>
    <w:rsid w:val="00504F4B"/>
    <w:rsid w:val="00505ACB"/>
    <w:rsid w:val="00505CE7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C28"/>
    <w:rsid w:val="00524BF8"/>
    <w:rsid w:val="0052779B"/>
    <w:rsid w:val="00530F64"/>
    <w:rsid w:val="00532CD5"/>
    <w:rsid w:val="00533B90"/>
    <w:rsid w:val="005354AF"/>
    <w:rsid w:val="00537DBB"/>
    <w:rsid w:val="00540F0C"/>
    <w:rsid w:val="0054152B"/>
    <w:rsid w:val="00542E68"/>
    <w:rsid w:val="005436A1"/>
    <w:rsid w:val="00543CC8"/>
    <w:rsid w:val="005445FB"/>
    <w:rsid w:val="005452CF"/>
    <w:rsid w:val="00545319"/>
    <w:rsid w:val="00545C4C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C4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1D9A"/>
    <w:rsid w:val="005A3D2B"/>
    <w:rsid w:val="005A6B3A"/>
    <w:rsid w:val="005A6ED7"/>
    <w:rsid w:val="005B0675"/>
    <w:rsid w:val="005B40D4"/>
    <w:rsid w:val="005B54E4"/>
    <w:rsid w:val="005B62B3"/>
    <w:rsid w:val="005C034A"/>
    <w:rsid w:val="005C17E4"/>
    <w:rsid w:val="005C2049"/>
    <w:rsid w:val="005C2431"/>
    <w:rsid w:val="005C3C33"/>
    <w:rsid w:val="005C6C5D"/>
    <w:rsid w:val="005D087E"/>
    <w:rsid w:val="005D299A"/>
    <w:rsid w:val="005E062A"/>
    <w:rsid w:val="005E0CEC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2997"/>
    <w:rsid w:val="00602F0F"/>
    <w:rsid w:val="00605CDF"/>
    <w:rsid w:val="00606734"/>
    <w:rsid w:val="00606F1F"/>
    <w:rsid w:val="00610CAE"/>
    <w:rsid w:val="006128D3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5022"/>
    <w:rsid w:val="006260EE"/>
    <w:rsid w:val="00626119"/>
    <w:rsid w:val="0062776A"/>
    <w:rsid w:val="006305E3"/>
    <w:rsid w:val="0063487F"/>
    <w:rsid w:val="00634FD3"/>
    <w:rsid w:val="006354D6"/>
    <w:rsid w:val="00635D93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6F28"/>
    <w:rsid w:val="00657209"/>
    <w:rsid w:val="006609ED"/>
    <w:rsid w:val="00661BBC"/>
    <w:rsid w:val="00662692"/>
    <w:rsid w:val="006653D7"/>
    <w:rsid w:val="0066602B"/>
    <w:rsid w:val="0067295D"/>
    <w:rsid w:val="00673467"/>
    <w:rsid w:val="00673AA1"/>
    <w:rsid w:val="006757A7"/>
    <w:rsid w:val="00681584"/>
    <w:rsid w:val="006837D5"/>
    <w:rsid w:val="006872DF"/>
    <w:rsid w:val="006904C0"/>
    <w:rsid w:val="00691338"/>
    <w:rsid w:val="00691408"/>
    <w:rsid w:val="006914AF"/>
    <w:rsid w:val="006937F7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3D02"/>
    <w:rsid w:val="006A4FD7"/>
    <w:rsid w:val="006A516D"/>
    <w:rsid w:val="006A57CD"/>
    <w:rsid w:val="006A6C57"/>
    <w:rsid w:val="006B22D3"/>
    <w:rsid w:val="006B22ED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6CA"/>
    <w:rsid w:val="006F3DFB"/>
    <w:rsid w:val="006F5146"/>
    <w:rsid w:val="006F6921"/>
    <w:rsid w:val="006F7B32"/>
    <w:rsid w:val="00700CBA"/>
    <w:rsid w:val="00703AD7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612"/>
    <w:rsid w:val="00776A07"/>
    <w:rsid w:val="007775A0"/>
    <w:rsid w:val="00777B69"/>
    <w:rsid w:val="00780DC2"/>
    <w:rsid w:val="00785517"/>
    <w:rsid w:val="0078798E"/>
    <w:rsid w:val="007909E0"/>
    <w:rsid w:val="0079183D"/>
    <w:rsid w:val="00791AC5"/>
    <w:rsid w:val="007922EC"/>
    <w:rsid w:val="007929E6"/>
    <w:rsid w:val="00794523"/>
    <w:rsid w:val="00794F0C"/>
    <w:rsid w:val="007950A9"/>
    <w:rsid w:val="007A057B"/>
    <w:rsid w:val="007A1658"/>
    <w:rsid w:val="007A6BF4"/>
    <w:rsid w:val="007A71C6"/>
    <w:rsid w:val="007B1787"/>
    <w:rsid w:val="007B57D2"/>
    <w:rsid w:val="007B678E"/>
    <w:rsid w:val="007B68F7"/>
    <w:rsid w:val="007C2CDD"/>
    <w:rsid w:val="007C3356"/>
    <w:rsid w:val="007C7A14"/>
    <w:rsid w:val="007D044D"/>
    <w:rsid w:val="007D091E"/>
    <w:rsid w:val="007D1DC3"/>
    <w:rsid w:val="007D2371"/>
    <w:rsid w:val="007D2FC0"/>
    <w:rsid w:val="007D4DE7"/>
    <w:rsid w:val="007D600E"/>
    <w:rsid w:val="007D76D3"/>
    <w:rsid w:val="007E01E2"/>
    <w:rsid w:val="007E03B1"/>
    <w:rsid w:val="007E2145"/>
    <w:rsid w:val="007E2234"/>
    <w:rsid w:val="007E3893"/>
    <w:rsid w:val="007E3BF5"/>
    <w:rsid w:val="007E3D06"/>
    <w:rsid w:val="007E795F"/>
    <w:rsid w:val="007F04DE"/>
    <w:rsid w:val="007F1E3E"/>
    <w:rsid w:val="007F43D2"/>
    <w:rsid w:val="007F4B9A"/>
    <w:rsid w:val="00803623"/>
    <w:rsid w:val="008053B1"/>
    <w:rsid w:val="00805B13"/>
    <w:rsid w:val="00806800"/>
    <w:rsid w:val="008073EE"/>
    <w:rsid w:val="0080778D"/>
    <w:rsid w:val="0081016C"/>
    <w:rsid w:val="008101D6"/>
    <w:rsid w:val="00811124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54F0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186F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3B8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9D6"/>
    <w:rsid w:val="008C3F3F"/>
    <w:rsid w:val="008C4BC8"/>
    <w:rsid w:val="008C6566"/>
    <w:rsid w:val="008D0136"/>
    <w:rsid w:val="008D014F"/>
    <w:rsid w:val="008D3154"/>
    <w:rsid w:val="008D3999"/>
    <w:rsid w:val="008D3ADE"/>
    <w:rsid w:val="008D3FE1"/>
    <w:rsid w:val="008D6F7D"/>
    <w:rsid w:val="008E034B"/>
    <w:rsid w:val="008E265D"/>
    <w:rsid w:val="008F52C6"/>
    <w:rsid w:val="008F53DF"/>
    <w:rsid w:val="008F5F21"/>
    <w:rsid w:val="0090000F"/>
    <w:rsid w:val="00900A46"/>
    <w:rsid w:val="0090115C"/>
    <w:rsid w:val="0090199F"/>
    <w:rsid w:val="00901A29"/>
    <w:rsid w:val="00902466"/>
    <w:rsid w:val="009028BA"/>
    <w:rsid w:val="009036B1"/>
    <w:rsid w:val="00906506"/>
    <w:rsid w:val="00907047"/>
    <w:rsid w:val="00907BFE"/>
    <w:rsid w:val="00907D80"/>
    <w:rsid w:val="00911FA7"/>
    <w:rsid w:val="00913B28"/>
    <w:rsid w:val="0091581F"/>
    <w:rsid w:val="00915BA3"/>
    <w:rsid w:val="00917254"/>
    <w:rsid w:val="009173A0"/>
    <w:rsid w:val="00917495"/>
    <w:rsid w:val="0092161D"/>
    <w:rsid w:val="0092342E"/>
    <w:rsid w:val="0092461B"/>
    <w:rsid w:val="009251B0"/>
    <w:rsid w:val="0092617D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95A"/>
    <w:rsid w:val="009629FF"/>
    <w:rsid w:val="0096350C"/>
    <w:rsid w:val="0096443C"/>
    <w:rsid w:val="00965105"/>
    <w:rsid w:val="00967EE6"/>
    <w:rsid w:val="0097149D"/>
    <w:rsid w:val="00971735"/>
    <w:rsid w:val="00972A62"/>
    <w:rsid w:val="009732A5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7079"/>
    <w:rsid w:val="0099049E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64F7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4A3"/>
    <w:rsid w:val="009F4B19"/>
    <w:rsid w:val="009F7CBF"/>
    <w:rsid w:val="009F7F5A"/>
    <w:rsid w:val="009F7F97"/>
    <w:rsid w:val="00A01FBB"/>
    <w:rsid w:val="00A0318E"/>
    <w:rsid w:val="00A042B7"/>
    <w:rsid w:val="00A07E8D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1D90"/>
    <w:rsid w:val="00A420D0"/>
    <w:rsid w:val="00A45A98"/>
    <w:rsid w:val="00A460AB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1961"/>
    <w:rsid w:val="00A643DE"/>
    <w:rsid w:val="00A650C2"/>
    <w:rsid w:val="00A65428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E4C"/>
    <w:rsid w:val="00A80D8E"/>
    <w:rsid w:val="00A81076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9E3"/>
    <w:rsid w:val="00AA5E94"/>
    <w:rsid w:val="00AA5FA5"/>
    <w:rsid w:val="00AA63DB"/>
    <w:rsid w:val="00AA70EF"/>
    <w:rsid w:val="00AB0F67"/>
    <w:rsid w:val="00AB1852"/>
    <w:rsid w:val="00AB3F34"/>
    <w:rsid w:val="00AB4E7E"/>
    <w:rsid w:val="00AB5853"/>
    <w:rsid w:val="00AB5E36"/>
    <w:rsid w:val="00AB68DD"/>
    <w:rsid w:val="00AC085C"/>
    <w:rsid w:val="00AC2821"/>
    <w:rsid w:val="00AD0CDB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592F"/>
    <w:rsid w:val="00AE6A30"/>
    <w:rsid w:val="00AE7403"/>
    <w:rsid w:val="00AF2A73"/>
    <w:rsid w:val="00AF5CB5"/>
    <w:rsid w:val="00AF79E9"/>
    <w:rsid w:val="00B00C29"/>
    <w:rsid w:val="00B00C72"/>
    <w:rsid w:val="00B01104"/>
    <w:rsid w:val="00B03176"/>
    <w:rsid w:val="00B0489B"/>
    <w:rsid w:val="00B04CC2"/>
    <w:rsid w:val="00B07416"/>
    <w:rsid w:val="00B135B7"/>
    <w:rsid w:val="00B14790"/>
    <w:rsid w:val="00B156A7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3FB6"/>
    <w:rsid w:val="00B35AD0"/>
    <w:rsid w:val="00B36A6C"/>
    <w:rsid w:val="00B37048"/>
    <w:rsid w:val="00B3725B"/>
    <w:rsid w:val="00B37DB3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60124"/>
    <w:rsid w:val="00B61B98"/>
    <w:rsid w:val="00B63AFE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4082"/>
    <w:rsid w:val="00B84AD6"/>
    <w:rsid w:val="00B84D8E"/>
    <w:rsid w:val="00B863EC"/>
    <w:rsid w:val="00B8694D"/>
    <w:rsid w:val="00B87FB4"/>
    <w:rsid w:val="00B910E9"/>
    <w:rsid w:val="00B91B43"/>
    <w:rsid w:val="00B92E8C"/>
    <w:rsid w:val="00B942A8"/>
    <w:rsid w:val="00B978CE"/>
    <w:rsid w:val="00BA0B8D"/>
    <w:rsid w:val="00BA2A9D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5CA9"/>
    <w:rsid w:val="00BC603E"/>
    <w:rsid w:val="00BC6438"/>
    <w:rsid w:val="00BD1C73"/>
    <w:rsid w:val="00BD220D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354"/>
    <w:rsid w:val="00C04154"/>
    <w:rsid w:val="00C0419C"/>
    <w:rsid w:val="00C04B9D"/>
    <w:rsid w:val="00C050E7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4091E"/>
    <w:rsid w:val="00C40D09"/>
    <w:rsid w:val="00C41DCB"/>
    <w:rsid w:val="00C466D1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0B2"/>
    <w:rsid w:val="00C714AF"/>
    <w:rsid w:val="00C7202C"/>
    <w:rsid w:val="00C72A07"/>
    <w:rsid w:val="00C734B7"/>
    <w:rsid w:val="00C73C3F"/>
    <w:rsid w:val="00C74158"/>
    <w:rsid w:val="00C745E1"/>
    <w:rsid w:val="00C777BD"/>
    <w:rsid w:val="00C77F9E"/>
    <w:rsid w:val="00C8113B"/>
    <w:rsid w:val="00C82F49"/>
    <w:rsid w:val="00C83346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0D2"/>
    <w:rsid w:val="00CD3BDE"/>
    <w:rsid w:val="00CD4CE3"/>
    <w:rsid w:val="00CD5604"/>
    <w:rsid w:val="00CD61DC"/>
    <w:rsid w:val="00CE0A1E"/>
    <w:rsid w:val="00CE4E66"/>
    <w:rsid w:val="00CE4F61"/>
    <w:rsid w:val="00CE56F3"/>
    <w:rsid w:val="00CE611D"/>
    <w:rsid w:val="00CE7092"/>
    <w:rsid w:val="00CF1C9D"/>
    <w:rsid w:val="00CF31CA"/>
    <w:rsid w:val="00CF36B4"/>
    <w:rsid w:val="00CF4746"/>
    <w:rsid w:val="00CF49E7"/>
    <w:rsid w:val="00D00089"/>
    <w:rsid w:val="00D00A03"/>
    <w:rsid w:val="00D00E7E"/>
    <w:rsid w:val="00D01E6C"/>
    <w:rsid w:val="00D028D8"/>
    <w:rsid w:val="00D0340A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403B4"/>
    <w:rsid w:val="00D414D1"/>
    <w:rsid w:val="00D436A7"/>
    <w:rsid w:val="00D438D2"/>
    <w:rsid w:val="00D454B6"/>
    <w:rsid w:val="00D46492"/>
    <w:rsid w:val="00D472E2"/>
    <w:rsid w:val="00D50EAA"/>
    <w:rsid w:val="00D51710"/>
    <w:rsid w:val="00D52776"/>
    <w:rsid w:val="00D548E8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D17EF"/>
    <w:rsid w:val="00DD1FA5"/>
    <w:rsid w:val="00DD2F40"/>
    <w:rsid w:val="00DD391E"/>
    <w:rsid w:val="00DD3A50"/>
    <w:rsid w:val="00DD5295"/>
    <w:rsid w:val="00DD6722"/>
    <w:rsid w:val="00DD7709"/>
    <w:rsid w:val="00DE038F"/>
    <w:rsid w:val="00DE5D60"/>
    <w:rsid w:val="00DE6DBA"/>
    <w:rsid w:val="00DE7667"/>
    <w:rsid w:val="00DF0376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67C9"/>
    <w:rsid w:val="00E16AB1"/>
    <w:rsid w:val="00E20806"/>
    <w:rsid w:val="00E20C45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902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1059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C9F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C26"/>
    <w:rsid w:val="00E97ED2"/>
    <w:rsid w:val="00EA0F23"/>
    <w:rsid w:val="00EA15D4"/>
    <w:rsid w:val="00EA17FB"/>
    <w:rsid w:val="00EA237F"/>
    <w:rsid w:val="00EA2F20"/>
    <w:rsid w:val="00EA3861"/>
    <w:rsid w:val="00EA57B3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0FAA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13FB"/>
    <w:rsid w:val="00F21976"/>
    <w:rsid w:val="00F267F3"/>
    <w:rsid w:val="00F26A85"/>
    <w:rsid w:val="00F304A6"/>
    <w:rsid w:val="00F315B5"/>
    <w:rsid w:val="00F33909"/>
    <w:rsid w:val="00F365D7"/>
    <w:rsid w:val="00F36706"/>
    <w:rsid w:val="00F3798E"/>
    <w:rsid w:val="00F40B50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2093"/>
    <w:rsid w:val="00F53308"/>
    <w:rsid w:val="00F533DC"/>
    <w:rsid w:val="00F541D0"/>
    <w:rsid w:val="00F54EAA"/>
    <w:rsid w:val="00F55A4F"/>
    <w:rsid w:val="00F57C73"/>
    <w:rsid w:val="00F6161D"/>
    <w:rsid w:val="00F62F76"/>
    <w:rsid w:val="00F6447C"/>
    <w:rsid w:val="00F70A79"/>
    <w:rsid w:val="00F71CFD"/>
    <w:rsid w:val="00F74C1C"/>
    <w:rsid w:val="00F750D5"/>
    <w:rsid w:val="00F751F3"/>
    <w:rsid w:val="00F762DD"/>
    <w:rsid w:val="00F80323"/>
    <w:rsid w:val="00F806B8"/>
    <w:rsid w:val="00F823ED"/>
    <w:rsid w:val="00F8318E"/>
    <w:rsid w:val="00F84C29"/>
    <w:rsid w:val="00F87751"/>
    <w:rsid w:val="00F87A6B"/>
    <w:rsid w:val="00F90A8A"/>
    <w:rsid w:val="00F91D2B"/>
    <w:rsid w:val="00F92C67"/>
    <w:rsid w:val="00F93146"/>
    <w:rsid w:val="00F94321"/>
    <w:rsid w:val="00F94B36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3B50"/>
    <w:rsid w:val="00FB6CC9"/>
    <w:rsid w:val="00FB77AD"/>
    <w:rsid w:val="00FC2C1B"/>
    <w:rsid w:val="00FC48D5"/>
    <w:rsid w:val="00FD22ED"/>
    <w:rsid w:val="00FD27FB"/>
    <w:rsid w:val="00FD61A6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05BD"/>
    <w:rsid w:val="00FF1B67"/>
    <w:rsid w:val="00FF2D27"/>
    <w:rsid w:val="00FF2DD2"/>
    <w:rsid w:val="00FF5526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58C41448-8702-B841-99B2-42F85DAD0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183D"/>
    <w:rPr>
      <w:sz w:val="24"/>
      <w:szCs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eastAsia="Times" w:hAnsi="Comic Sans MS"/>
      <w:b/>
      <w:szCs w:val="20"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eastAsia="Times" w:hAnsi="Comic Sans MS"/>
      <w:b/>
      <w:szCs w:val="20"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eastAsia="Times" w:hAnsi="Comic Sans MS"/>
      <w:b/>
      <w:sz w:val="28"/>
      <w:szCs w:val="20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eastAsia="Times" w:hAnsi="Comic Sans MS"/>
      <w:sz w:val="20"/>
      <w:szCs w:val="20"/>
    </w:rPr>
  </w:style>
  <w:style w:type="character" w:styleId="Hyperlink">
    <w:name w:val="Hyperlink"/>
    <w:uiPriority w:val="99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ascii="Times" w:eastAsia="MS Mincho" w:hAnsi="Times"/>
      <w:b/>
      <w:sz w:val="20"/>
      <w:szCs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  <w:rPr>
      <w:rFonts w:ascii="Times" w:eastAsia="Times" w:hAnsi="Times"/>
      <w:szCs w:val="20"/>
    </w:r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7F04DE"/>
  </w:style>
  <w:style w:type="character" w:styleId="UnresolvedMention">
    <w:name w:val="Unresolved Mention"/>
    <w:basedOn w:val="DefaultParagraphFont"/>
    <w:uiPriority w:val="99"/>
    <w:semiHidden/>
    <w:unhideWhenUsed/>
    <w:rsid w:val="00D50EAA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9D64F7"/>
    <w:rPr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semiHidden/>
    <w:rsid w:val="009D64F7"/>
    <w:rPr>
      <w:rFonts w:eastAsia="Times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5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3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9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62523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1888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6939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456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2120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6556">
                  <w:marLeft w:val="3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0213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693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69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events/2019-04-25-180000-2019-04-27-190000/2019-career-and-noncredit-institu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ccc.org/events/2019-04-11-150000-2019-04-13-230000/2019-spring-plenary-se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ccc.org/events/2019-02-21-200000-2019-02-23-200000/2019-part-time-faculty-institut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ccc.org/signup-newslette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ccc.org/events/2019-06-13-180000-2019-06-15-190000/2019-faculty-leadership-institu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5085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7</cp:revision>
  <cp:lastPrinted>2019-01-28T21:18:00Z</cp:lastPrinted>
  <dcterms:created xsi:type="dcterms:W3CDTF">2019-01-31T21:24:00Z</dcterms:created>
  <dcterms:modified xsi:type="dcterms:W3CDTF">2019-02-01T02:05:00Z</dcterms:modified>
  <cp:category/>
</cp:coreProperties>
</file>