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8AABC" w14:textId="77777777" w:rsidR="000D064F" w:rsidRPr="00832AF2" w:rsidRDefault="000840BA" w:rsidP="00832AF2">
      <w:pPr>
        <w:spacing w:before="194"/>
        <w:rPr>
          <w:rFonts w:asciiTheme="majorHAnsi" w:hAnsiTheme="majorHAnsi"/>
          <w:color w:val="2F5496"/>
          <w:sz w:val="32"/>
        </w:rPr>
      </w:pPr>
      <w:bookmarkStart w:id="0" w:name="_GoBack"/>
      <w:bookmarkEnd w:id="0"/>
      <w:r w:rsidRPr="00832AF2">
        <w:rPr>
          <w:rFonts w:asciiTheme="majorHAnsi" w:hAnsiTheme="majorHAnsi"/>
          <w:color w:val="2F5496"/>
          <w:sz w:val="32"/>
        </w:rPr>
        <w:t>Value</w:t>
      </w:r>
      <w:r w:rsidR="00832AF2">
        <w:rPr>
          <w:rFonts w:asciiTheme="majorHAnsi" w:hAnsiTheme="majorHAnsi"/>
          <w:color w:val="2F5496"/>
          <w:sz w:val="32"/>
        </w:rPr>
        <w:t>s</w:t>
      </w:r>
      <w:r w:rsidRPr="00832AF2">
        <w:rPr>
          <w:rFonts w:asciiTheme="majorHAnsi" w:hAnsiTheme="majorHAnsi"/>
          <w:color w:val="2F5496"/>
          <w:sz w:val="32"/>
        </w:rPr>
        <w:t xml:space="preserve"> Statement for Honors Program</w:t>
      </w:r>
      <w:r w:rsidR="000D064F" w:rsidRPr="00832AF2">
        <w:rPr>
          <w:rFonts w:asciiTheme="majorHAnsi" w:hAnsiTheme="majorHAnsi"/>
          <w:color w:val="2F5496"/>
          <w:sz w:val="32"/>
        </w:rPr>
        <w:t xml:space="preserve"> – Version 1</w:t>
      </w:r>
    </w:p>
    <w:p w14:paraId="452AB2DB" w14:textId="77777777" w:rsidR="00500D15" w:rsidRDefault="000D064F" w:rsidP="000D064F">
      <w:pPr>
        <w:pStyle w:val="Subtitle"/>
      </w:pPr>
      <w:r>
        <w:t>(reviewed by E&amp;E on January 11, 2019)</w:t>
      </w:r>
    </w:p>
    <w:p w14:paraId="121C5D1E" w14:textId="77777777" w:rsidR="00500D15" w:rsidRPr="00560C7E" w:rsidRDefault="000840BA" w:rsidP="00560C7E">
      <w:pPr>
        <w:rPr>
          <w:rFonts w:asciiTheme="minorHAnsi" w:hAnsiTheme="minorHAnsi"/>
          <w:sz w:val="24"/>
        </w:rPr>
      </w:pPr>
      <w:r w:rsidRPr="00560C7E">
        <w:rPr>
          <w:rFonts w:asciiTheme="minorHAnsi" w:hAnsiTheme="minorHAnsi"/>
          <w:sz w:val="24"/>
        </w:rPr>
        <w:t>We believe that the honors program is an interdisciplinary effort to develop talent and ability in both the academic and leadership areas.</w:t>
      </w:r>
    </w:p>
    <w:p w14:paraId="652D0E67" w14:textId="77777777" w:rsidR="00500D15" w:rsidRPr="00560C7E" w:rsidRDefault="00500D15" w:rsidP="00560C7E">
      <w:pPr>
        <w:rPr>
          <w:rFonts w:asciiTheme="minorHAnsi" w:hAnsiTheme="minorHAnsi"/>
          <w:sz w:val="24"/>
        </w:rPr>
      </w:pPr>
    </w:p>
    <w:p w14:paraId="0C8E82B4" w14:textId="77777777" w:rsidR="00500D15" w:rsidRPr="00560C7E" w:rsidRDefault="000840BA" w:rsidP="00560C7E">
      <w:pPr>
        <w:rPr>
          <w:rFonts w:asciiTheme="minorHAnsi" w:hAnsiTheme="minorHAnsi"/>
          <w:sz w:val="24"/>
        </w:rPr>
      </w:pPr>
      <w:r w:rsidRPr="00560C7E">
        <w:rPr>
          <w:rFonts w:asciiTheme="minorHAnsi" w:hAnsiTheme="minorHAnsi"/>
          <w:sz w:val="24"/>
        </w:rPr>
        <w:t xml:space="preserve">The honors program recognizes the inequality that exists in higher education. We are committed to </w:t>
      </w:r>
      <w:proofErr w:type="gramStart"/>
      <w:r w:rsidRPr="00560C7E">
        <w:rPr>
          <w:rFonts w:asciiTheme="minorHAnsi" w:hAnsiTheme="minorHAnsi"/>
          <w:sz w:val="24"/>
        </w:rPr>
        <w:t>take action</w:t>
      </w:r>
      <w:proofErr w:type="gramEnd"/>
      <w:r w:rsidRPr="00560C7E">
        <w:rPr>
          <w:rFonts w:asciiTheme="minorHAnsi" w:hAnsiTheme="minorHAnsi"/>
          <w:sz w:val="24"/>
        </w:rPr>
        <w:t xml:space="preserve"> against this system for marginalized students, by actively recruiting students of color, incorporating more inclusive curriculum, and increasing the diversity of the faculty who teach honors courses.</w:t>
      </w:r>
    </w:p>
    <w:p w14:paraId="5238DB7A" w14:textId="77777777" w:rsidR="00500D15" w:rsidRPr="00560C7E" w:rsidRDefault="00500D15" w:rsidP="00560C7E">
      <w:pPr>
        <w:rPr>
          <w:rFonts w:asciiTheme="minorHAnsi" w:hAnsiTheme="minorHAnsi"/>
          <w:sz w:val="24"/>
        </w:rPr>
      </w:pPr>
    </w:p>
    <w:p w14:paraId="6A48B7FA" w14:textId="77777777" w:rsidR="00500D15" w:rsidRPr="00560C7E" w:rsidRDefault="000840BA" w:rsidP="00560C7E">
      <w:pPr>
        <w:rPr>
          <w:rFonts w:asciiTheme="minorHAnsi" w:hAnsiTheme="minorHAnsi"/>
          <w:sz w:val="24"/>
        </w:rPr>
      </w:pPr>
      <w:r w:rsidRPr="00560C7E">
        <w:rPr>
          <w:rFonts w:asciiTheme="minorHAnsi" w:hAnsiTheme="minorHAnsi"/>
          <w:sz w:val="24"/>
        </w:rPr>
        <w:t>In addition, we believe that the college needs to provide resources to minimize the equity gap in honors courses and to provide faculty skills needed to structure the classroom experience to maximize high quality learning and success.</w:t>
      </w:r>
    </w:p>
    <w:p w14:paraId="02C6D7CD" w14:textId="77777777" w:rsidR="00832AF2" w:rsidRDefault="00832AF2">
      <w:pPr>
        <w:pStyle w:val="BodyText"/>
        <w:spacing w:before="1" w:line="254" w:lineRule="auto"/>
        <w:ind w:right="114"/>
      </w:pPr>
    </w:p>
    <w:p w14:paraId="21518F1E" w14:textId="77777777" w:rsidR="00832AF2" w:rsidRDefault="00832AF2" w:rsidP="00542CDD">
      <w:pPr>
        <w:pStyle w:val="paragraph"/>
        <w:snapToGrid w:val="0"/>
        <w:spacing w:after="0" w:afterAutospacing="0"/>
        <w:textAlignment w:val="baseline"/>
        <w:rPr>
          <w:rStyle w:val="eop"/>
          <w:rFonts w:asciiTheme="majorHAnsi" w:eastAsiaTheme="minorEastAsia" w:hAnsiTheme="majorHAnsi"/>
          <w:color w:val="2F5496"/>
          <w:sz w:val="32"/>
          <w:szCs w:val="32"/>
        </w:rPr>
      </w:pPr>
      <w:r w:rsidRPr="00832AF2">
        <w:rPr>
          <w:rStyle w:val="normaltextrun"/>
          <w:rFonts w:asciiTheme="majorHAnsi" w:hAnsiTheme="majorHAnsi"/>
          <w:color w:val="2F5496"/>
          <w:sz w:val="32"/>
          <w:szCs w:val="32"/>
        </w:rPr>
        <w:t>Value</w:t>
      </w:r>
      <w:r>
        <w:rPr>
          <w:rStyle w:val="normaltextrun"/>
          <w:rFonts w:asciiTheme="majorHAnsi" w:hAnsiTheme="majorHAnsi"/>
          <w:color w:val="2F5496"/>
          <w:sz w:val="32"/>
          <w:szCs w:val="32"/>
        </w:rPr>
        <w:t>s</w:t>
      </w:r>
      <w:r w:rsidRPr="00832AF2">
        <w:rPr>
          <w:rStyle w:val="normaltextrun"/>
          <w:rFonts w:asciiTheme="majorHAnsi" w:hAnsiTheme="majorHAnsi"/>
          <w:color w:val="2F5496"/>
          <w:sz w:val="32"/>
          <w:szCs w:val="32"/>
        </w:rPr>
        <w:t xml:space="preserve"> Statement for Honors Program</w:t>
      </w:r>
      <w:r w:rsidRPr="00832AF2">
        <w:rPr>
          <w:rStyle w:val="eop"/>
          <w:rFonts w:asciiTheme="majorHAnsi" w:eastAsiaTheme="minorEastAsia" w:hAnsiTheme="majorHAnsi"/>
          <w:color w:val="2F5496"/>
          <w:sz w:val="32"/>
          <w:szCs w:val="32"/>
        </w:rPr>
        <w:t> </w:t>
      </w:r>
      <w:r w:rsidR="00542CDD">
        <w:rPr>
          <w:rStyle w:val="eop"/>
          <w:rFonts w:asciiTheme="majorHAnsi" w:eastAsiaTheme="minorEastAsia" w:hAnsiTheme="majorHAnsi"/>
          <w:color w:val="2F5496"/>
          <w:sz w:val="32"/>
          <w:szCs w:val="32"/>
        </w:rPr>
        <w:t>– Version 2</w:t>
      </w:r>
    </w:p>
    <w:p w14:paraId="50EC3BDB" w14:textId="77777777" w:rsidR="00542CDD" w:rsidRPr="00542CDD" w:rsidRDefault="00542CDD" w:rsidP="00542CDD">
      <w:pPr>
        <w:pStyle w:val="Subtitle"/>
      </w:pPr>
      <w:r w:rsidRPr="00542CDD">
        <w:rPr>
          <w:rStyle w:val="eop"/>
        </w:rPr>
        <w:t>(for review by E&amp;E on February 1, 2019)</w:t>
      </w:r>
    </w:p>
    <w:p w14:paraId="11C115C1" w14:textId="77777777" w:rsidR="00832AF2" w:rsidRDefault="00832AF2" w:rsidP="00832AF2">
      <w:pPr>
        <w:pStyle w:val="paragraph"/>
        <w:textAlignment w:val="baseline"/>
      </w:pPr>
      <w:r>
        <w:rPr>
          <w:rStyle w:val="normaltextrun"/>
          <w:rFonts w:ascii="Calibri" w:hAnsi="Calibri"/>
        </w:rPr>
        <w:t>The honors program is an interdisciplinary effort for students to develop talent and ability in both the academic and leadership areas. </w:t>
      </w:r>
      <w:r>
        <w:rPr>
          <w:rStyle w:val="eop"/>
          <w:rFonts w:ascii="Calibri" w:eastAsiaTheme="minorEastAsia" w:hAnsi="Calibri"/>
        </w:rPr>
        <w:t> </w:t>
      </w:r>
    </w:p>
    <w:p w14:paraId="376C54BF" w14:textId="77777777" w:rsidR="00832AF2" w:rsidRDefault="00832AF2" w:rsidP="00832AF2">
      <w:pPr>
        <w:pStyle w:val="paragraph"/>
        <w:textAlignment w:val="baseline"/>
      </w:pPr>
      <w:r>
        <w:rPr>
          <w:rStyle w:val="normaltextrun"/>
          <w:rFonts w:ascii="Calibri" w:hAnsi="Calibri"/>
        </w:rPr>
        <w:t>The honors program recognizes the ineq</w:t>
      </w:r>
      <w:r w:rsidR="00560C7E">
        <w:rPr>
          <w:rStyle w:val="normaltextrun"/>
          <w:rFonts w:ascii="Calibri" w:hAnsi="Calibri"/>
        </w:rPr>
        <w:t>uity</w:t>
      </w:r>
      <w:r>
        <w:rPr>
          <w:rStyle w:val="normaltextrun"/>
          <w:rFonts w:ascii="Calibri" w:hAnsi="Calibri"/>
        </w:rPr>
        <w:t xml:space="preserve"> that exists in higher education. We are committed to support</w:t>
      </w:r>
      <w:r w:rsidR="00560C7E">
        <w:rPr>
          <w:rStyle w:val="normaltextrun"/>
          <w:rFonts w:ascii="Calibri" w:hAnsi="Calibri"/>
        </w:rPr>
        <w:t>ing</w:t>
      </w:r>
      <w:r>
        <w:rPr>
          <w:rStyle w:val="normaltextrun"/>
          <w:rFonts w:ascii="Calibri" w:hAnsi="Calibri"/>
        </w:rPr>
        <w:t xml:space="preserve"> marginalized students, including people of color, by actively recruiting from disproportionately impacted groups, providing students service learning and leadership opportunities, incorporating more inclusive curriculum, offering professional development on culturally competent curriculum, and increasing the diversity of the faculty who teach honors courses. </w:t>
      </w:r>
    </w:p>
    <w:p w14:paraId="51FBEFBD" w14:textId="77777777" w:rsidR="00832AF2" w:rsidRDefault="00832AF2" w:rsidP="00832AF2">
      <w:pPr>
        <w:pStyle w:val="paragraph"/>
        <w:textAlignment w:val="baseline"/>
      </w:pPr>
      <w:r>
        <w:rPr>
          <w:rStyle w:val="normaltextrun"/>
          <w:rFonts w:ascii="Calibri" w:hAnsi="Calibri"/>
        </w:rPr>
        <w:t xml:space="preserve">In addition, we believe that the college needs to provide resources to </w:t>
      </w:r>
      <w:r w:rsidR="00560C7E">
        <w:rPr>
          <w:rStyle w:val="normaltextrun"/>
          <w:rFonts w:ascii="Calibri" w:hAnsi="Calibri"/>
        </w:rPr>
        <w:t>eliminate</w:t>
      </w:r>
      <w:r>
        <w:rPr>
          <w:rStyle w:val="normaltextrun"/>
          <w:rFonts w:ascii="Calibri" w:hAnsi="Calibri"/>
        </w:rPr>
        <w:t xml:space="preserve"> the equity gap in honors courses, to provide honors students ongoing holistic (academic, counseling) support while at Foothill, and to provide faculty skills and professional development needed to structure the classroom experience to maximize high quality learning and success.</w:t>
      </w:r>
      <w:r>
        <w:rPr>
          <w:rStyle w:val="eop"/>
          <w:rFonts w:ascii="Calibri" w:eastAsiaTheme="minorEastAsia" w:hAnsi="Calibri"/>
        </w:rPr>
        <w:t xml:space="preserve"> </w:t>
      </w:r>
    </w:p>
    <w:p w14:paraId="49290305" w14:textId="77777777" w:rsidR="00832AF2" w:rsidRDefault="00832AF2">
      <w:pPr>
        <w:pStyle w:val="BodyText"/>
        <w:spacing w:before="1" w:line="254" w:lineRule="auto"/>
        <w:ind w:right="114"/>
      </w:pPr>
    </w:p>
    <w:sectPr w:rsidR="00832AF2">
      <w:type w:val="continuous"/>
      <w:pgSz w:w="12240" w:h="15840"/>
      <w:pgMar w:top="15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15"/>
    <w:rsid w:val="000840BA"/>
    <w:rsid w:val="000D064F"/>
    <w:rsid w:val="00263DA7"/>
    <w:rsid w:val="00500D15"/>
    <w:rsid w:val="00542CDD"/>
    <w:rsid w:val="00560C7E"/>
    <w:rsid w:val="0076178D"/>
    <w:rsid w:val="0083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4193C"/>
  <w15:docId w15:val="{5897DCE9-FE92-364D-9276-4F93CE69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link w:val="SubtitleChar"/>
    <w:uiPriority w:val="11"/>
    <w:qFormat/>
    <w:rsid w:val="000D064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064F"/>
    <w:rPr>
      <w:rFonts w:eastAsiaTheme="minorEastAsia"/>
      <w:color w:val="5A5A5A" w:themeColor="text1" w:themeTint="A5"/>
      <w:spacing w:val="15"/>
    </w:rPr>
  </w:style>
  <w:style w:type="paragraph" w:customStyle="1" w:styleId="paragraph">
    <w:name w:val="paragraph"/>
    <w:basedOn w:val="Normal"/>
    <w:rsid w:val="00832A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32AF2"/>
  </w:style>
  <w:style w:type="character" w:customStyle="1" w:styleId="eop">
    <w:name w:val="eop"/>
    <w:basedOn w:val="DefaultParagraphFont"/>
    <w:rsid w:val="0083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05158">
      <w:bodyDiv w:val="1"/>
      <w:marLeft w:val="0"/>
      <w:marRight w:val="0"/>
      <w:marTop w:val="0"/>
      <w:marBottom w:val="0"/>
      <w:divBdr>
        <w:top w:val="none" w:sz="0" w:space="0" w:color="auto"/>
        <w:left w:val="none" w:sz="0" w:space="0" w:color="auto"/>
        <w:bottom w:val="none" w:sz="0" w:space="0" w:color="auto"/>
        <w:right w:val="none" w:sz="0" w:space="0" w:color="auto"/>
      </w:divBdr>
      <w:divsChild>
        <w:div w:id="2014525278">
          <w:marLeft w:val="0"/>
          <w:marRight w:val="0"/>
          <w:marTop w:val="0"/>
          <w:marBottom w:val="0"/>
          <w:divBdr>
            <w:top w:val="none" w:sz="0" w:space="0" w:color="auto"/>
            <w:left w:val="none" w:sz="0" w:space="0" w:color="auto"/>
            <w:bottom w:val="none" w:sz="0" w:space="0" w:color="auto"/>
            <w:right w:val="none" w:sz="0" w:space="0" w:color="auto"/>
          </w:divBdr>
        </w:div>
        <w:div w:id="493492091">
          <w:marLeft w:val="0"/>
          <w:marRight w:val="0"/>
          <w:marTop w:val="0"/>
          <w:marBottom w:val="0"/>
          <w:divBdr>
            <w:top w:val="none" w:sz="0" w:space="0" w:color="auto"/>
            <w:left w:val="none" w:sz="0" w:space="0" w:color="auto"/>
            <w:bottom w:val="none" w:sz="0" w:space="0" w:color="auto"/>
            <w:right w:val="none" w:sz="0" w:space="0" w:color="auto"/>
          </w:divBdr>
        </w:div>
        <w:div w:id="1525099256">
          <w:marLeft w:val="0"/>
          <w:marRight w:val="0"/>
          <w:marTop w:val="0"/>
          <w:marBottom w:val="0"/>
          <w:divBdr>
            <w:top w:val="none" w:sz="0" w:space="0" w:color="auto"/>
            <w:left w:val="none" w:sz="0" w:space="0" w:color="auto"/>
            <w:bottom w:val="none" w:sz="0" w:space="0" w:color="auto"/>
            <w:right w:val="none" w:sz="0" w:space="0" w:color="auto"/>
          </w:divBdr>
        </w:div>
        <w:div w:id="2147355594">
          <w:marLeft w:val="0"/>
          <w:marRight w:val="0"/>
          <w:marTop w:val="0"/>
          <w:marBottom w:val="0"/>
          <w:divBdr>
            <w:top w:val="none" w:sz="0" w:space="0" w:color="auto"/>
            <w:left w:val="none" w:sz="0" w:space="0" w:color="auto"/>
            <w:bottom w:val="none" w:sz="0" w:space="0" w:color="auto"/>
            <w:right w:val="none" w:sz="0" w:space="0" w:color="auto"/>
          </w:divBdr>
        </w:div>
        <w:div w:id="1372607200">
          <w:marLeft w:val="0"/>
          <w:marRight w:val="0"/>
          <w:marTop w:val="0"/>
          <w:marBottom w:val="0"/>
          <w:divBdr>
            <w:top w:val="none" w:sz="0" w:space="0" w:color="auto"/>
            <w:left w:val="none" w:sz="0" w:space="0" w:color="auto"/>
            <w:bottom w:val="none" w:sz="0" w:space="0" w:color="auto"/>
            <w:right w:val="none" w:sz="0" w:space="0" w:color="auto"/>
          </w:divBdr>
        </w:div>
        <w:div w:id="1827241013">
          <w:marLeft w:val="0"/>
          <w:marRight w:val="0"/>
          <w:marTop w:val="0"/>
          <w:marBottom w:val="0"/>
          <w:divBdr>
            <w:top w:val="none" w:sz="0" w:space="0" w:color="auto"/>
            <w:left w:val="none" w:sz="0" w:space="0" w:color="auto"/>
            <w:bottom w:val="none" w:sz="0" w:space="0" w:color="auto"/>
            <w:right w:val="none" w:sz="0" w:space="0" w:color="auto"/>
          </w:divBdr>
        </w:div>
        <w:div w:id="571816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Debbie Lee</cp:lastModifiedBy>
  <cp:revision>2</cp:revision>
  <dcterms:created xsi:type="dcterms:W3CDTF">2019-02-05T02:28:00Z</dcterms:created>
  <dcterms:modified xsi:type="dcterms:W3CDTF">2019-02-05T02:28:00Z</dcterms:modified>
</cp:coreProperties>
</file>