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3E184" w14:textId="50D2215B" w:rsidR="005B37F8" w:rsidRPr="00E4006F" w:rsidRDefault="00E34937" w:rsidP="000755CC">
      <w:pPr>
        <w:pStyle w:val="Heading1"/>
      </w:pPr>
      <w:r>
        <w:t>DRAFT MINUTES</w:t>
      </w:r>
    </w:p>
    <w:p w14:paraId="7462FDE7" w14:textId="77777777" w:rsidR="005B37F8" w:rsidRDefault="005B37F8" w:rsidP="00BA4FFC">
      <w:pPr>
        <w:rPr>
          <w:sz w:val="24"/>
        </w:rPr>
      </w:pPr>
    </w:p>
    <w:p w14:paraId="62A411C5" w14:textId="260A5E1C" w:rsidR="009D7EFF" w:rsidRPr="00623566" w:rsidRDefault="00975446" w:rsidP="00BA4FFC">
      <w:pPr>
        <w:rPr>
          <w:sz w:val="24"/>
        </w:rPr>
      </w:pPr>
      <w:r w:rsidRPr="00623566">
        <w:rPr>
          <w:sz w:val="24"/>
        </w:rPr>
        <w:t>Date</w:t>
      </w:r>
      <w:r w:rsidR="009D7EFF" w:rsidRPr="00623566">
        <w:rPr>
          <w:sz w:val="24"/>
        </w:rPr>
        <w:t>:</w:t>
      </w:r>
      <w:r w:rsidR="009D7EFF" w:rsidRPr="00623566">
        <w:rPr>
          <w:sz w:val="24"/>
        </w:rPr>
        <w:tab/>
      </w:r>
      <w:r w:rsidR="009F2716">
        <w:rPr>
          <w:sz w:val="24"/>
        </w:rPr>
        <w:t>Oct 5</w:t>
      </w:r>
      <w:r w:rsidRPr="00623566">
        <w:rPr>
          <w:sz w:val="24"/>
        </w:rPr>
        <w:t>, 2018</w:t>
      </w:r>
    </w:p>
    <w:p w14:paraId="36D009AB" w14:textId="5476268D" w:rsidR="009D7EFF" w:rsidRPr="00623566" w:rsidRDefault="00975446" w:rsidP="00975446">
      <w:pPr>
        <w:rPr>
          <w:sz w:val="24"/>
        </w:rPr>
      </w:pPr>
      <w:r w:rsidRPr="00623566">
        <w:rPr>
          <w:sz w:val="24"/>
        </w:rPr>
        <w:t>Time</w:t>
      </w:r>
      <w:r w:rsidR="009D7EFF" w:rsidRPr="00623566">
        <w:rPr>
          <w:sz w:val="24"/>
        </w:rPr>
        <w:t xml:space="preserve">: </w:t>
      </w:r>
      <w:r w:rsidR="009D7EFF" w:rsidRPr="00623566">
        <w:rPr>
          <w:sz w:val="24"/>
        </w:rPr>
        <w:tab/>
      </w:r>
      <w:r w:rsidRPr="00623566">
        <w:rPr>
          <w:sz w:val="24"/>
        </w:rPr>
        <w:t>1-3 p.m.</w:t>
      </w:r>
    </w:p>
    <w:p w14:paraId="48055883" w14:textId="12C6CB8C" w:rsidR="0038076A" w:rsidRPr="0038076A" w:rsidRDefault="00975446" w:rsidP="0038076A">
      <w:pPr>
        <w:pStyle w:val="Default"/>
      </w:pPr>
      <w:proofErr w:type="spellStart"/>
      <w:r w:rsidRPr="00623566">
        <w:t>Loc</w:t>
      </w:r>
      <w:proofErr w:type="spellEnd"/>
      <w:r w:rsidRPr="00623566">
        <w:t>:</w:t>
      </w:r>
      <w:r w:rsidR="009D7EFF" w:rsidRPr="00623566">
        <w:t xml:space="preserve"> </w:t>
      </w:r>
      <w:r w:rsidR="009D7EFF" w:rsidRPr="00623566">
        <w:tab/>
      </w:r>
      <w:r w:rsidR="009F2716">
        <w:t>Rm 1401</w:t>
      </w:r>
    </w:p>
    <w:p w14:paraId="431CF5F8" w14:textId="137592F1" w:rsidR="00623566" w:rsidRDefault="0038076A" w:rsidP="0038076A">
      <w:pPr>
        <w:rPr>
          <w:sz w:val="24"/>
        </w:rPr>
      </w:pPr>
      <w:r>
        <w:rPr>
          <w:sz w:val="23"/>
          <w:szCs w:val="23"/>
        </w:rPr>
        <w:t xml:space="preserve">Prepared by: </w:t>
      </w:r>
      <w:r w:rsidR="009F2716">
        <w:rPr>
          <w:sz w:val="23"/>
          <w:szCs w:val="23"/>
        </w:rPr>
        <w:t>Debbie Lee</w:t>
      </w:r>
      <w:r>
        <w:rPr>
          <w:sz w:val="23"/>
          <w:szCs w:val="23"/>
        </w:rPr>
        <w:t xml:space="preserve"> (</w:t>
      </w:r>
      <w:r w:rsidR="009F2716">
        <w:rPr>
          <w:sz w:val="23"/>
          <w:szCs w:val="23"/>
        </w:rPr>
        <w:t>Recorder</w:t>
      </w:r>
      <w:r>
        <w:rPr>
          <w:sz w:val="23"/>
          <w:szCs w:val="23"/>
        </w:rPr>
        <w:t>)</w:t>
      </w:r>
    </w:p>
    <w:p w14:paraId="657B194E" w14:textId="77777777" w:rsidR="000755CC" w:rsidRDefault="000755CC" w:rsidP="00483734">
      <w:pPr>
        <w:rPr>
          <w:sz w:val="24"/>
        </w:rPr>
      </w:pPr>
    </w:p>
    <w:p w14:paraId="55D9DFA8" w14:textId="49BE98E8" w:rsidR="00975446" w:rsidRPr="000755CC" w:rsidRDefault="00623566" w:rsidP="000755CC">
      <w:pPr>
        <w:pStyle w:val="Heading2"/>
      </w:pPr>
      <w:r w:rsidRPr="000755CC">
        <w:t>AGENDA ITEMS</w:t>
      </w:r>
      <w:r w:rsidRPr="000755CC">
        <w:br/>
      </w:r>
    </w:p>
    <w:tbl>
      <w:tblPr>
        <w:tblStyle w:val="TableGrid"/>
        <w:tblW w:w="10795" w:type="dxa"/>
        <w:tblLook w:val="04A0" w:firstRow="1" w:lastRow="0" w:firstColumn="1" w:lastColumn="0" w:noHBand="0" w:noVBand="1"/>
        <w:tblDescription w:val="Agenda Items Table"/>
      </w:tblPr>
      <w:tblGrid>
        <w:gridCol w:w="702"/>
        <w:gridCol w:w="778"/>
        <w:gridCol w:w="3825"/>
        <w:gridCol w:w="1307"/>
        <w:gridCol w:w="1488"/>
        <w:gridCol w:w="2695"/>
      </w:tblGrid>
      <w:tr w:rsidR="00E4006F" w14:paraId="1B8CD9C3" w14:textId="77777777" w:rsidTr="00E4006F">
        <w:trPr>
          <w:tblHeader/>
        </w:trPr>
        <w:tc>
          <w:tcPr>
            <w:tcW w:w="702" w:type="dxa"/>
          </w:tcPr>
          <w:p w14:paraId="4A3A86F7" w14:textId="359AE0EE" w:rsidR="00E4006F" w:rsidRPr="00623566" w:rsidRDefault="00E4006F" w:rsidP="00483734">
            <w:pPr>
              <w:rPr>
                <w:b/>
              </w:rPr>
            </w:pPr>
            <w:r w:rsidRPr="00623566">
              <w:rPr>
                <w:b/>
              </w:rPr>
              <w:t>ITEM</w:t>
            </w:r>
          </w:p>
        </w:tc>
        <w:tc>
          <w:tcPr>
            <w:tcW w:w="778" w:type="dxa"/>
          </w:tcPr>
          <w:p w14:paraId="425880C8" w14:textId="11B3E74D" w:rsidR="00E4006F" w:rsidRPr="00623566" w:rsidRDefault="00E4006F" w:rsidP="00483734">
            <w:pPr>
              <w:rPr>
                <w:b/>
              </w:rPr>
            </w:pPr>
            <w:r w:rsidRPr="00623566">
              <w:rPr>
                <w:b/>
              </w:rPr>
              <w:t>TIME</w:t>
            </w:r>
          </w:p>
        </w:tc>
        <w:tc>
          <w:tcPr>
            <w:tcW w:w="3825" w:type="dxa"/>
          </w:tcPr>
          <w:p w14:paraId="029B837B" w14:textId="3B1C0402" w:rsidR="00E4006F" w:rsidRDefault="00E4006F" w:rsidP="00483734">
            <w:pPr>
              <w:rPr>
                <w:b/>
              </w:rPr>
            </w:pPr>
            <w:r>
              <w:rPr>
                <w:b/>
              </w:rPr>
              <w:t>TOPIC &amp; ATTACHMENTS</w:t>
            </w:r>
          </w:p>
        </w:tc>
        <w:tc>
          <w:tcPr>
            <w:tcW w:w="1307" w:type="dxa"/>
          </w:tcPr>
          <w:p w14:paraId="58514455" w14:textId="5442CFFB" w:rsidR="00E4006F" w:rsidRPr="00623566" w:rsidRDefault="00E4006F" w:rsidP="00483734">
            <w:pPr>
              <w:rPr>
                <w:b/>
              </w:rPr>
            </w:pPr>
            <w:r>
              <w:rPr>
                <w:b/>
              </w:rPr>
              <w:t>PURPOSE</w:t>
            </w:r>
          </w:p>
        </w:tc>
        <w:tc>
          <w:tcPr>
            <w:tcW w:w="1488" w:type="dxa"/>
          </w:tcPr>
          <w:p w14:paraId="40B75C40" w14:textId="1D1331F6" w:rsidR="00E4006F" w:rsidRPr="00623566" w:rsidRDefault="00E4006F" w:rsidP="00483734">
            <w:pPr>
              <w:rPr>
                <w:b/>
              </w:rPr>
            </w:pPr>
            <w:r w:rsidRPr="00623566">
              <w:rPr>
                <w:b/>
              </w:rPr>
              <w:t>PRESENTER</w:t>
            </w:r>
          </w:p>
        </w:tc>
        <w:tc>
          <w:tcPr>
            <w:tcW w:w="2695" w:type="dxa"/>
          </w:tcPr>
          <w:p w14:paraId="555AE841" w14:textId="04706138" w:rsidR="00E4006F" w:rsidRPr="00623566" w:rsidRDefault="00E4006F" w:rsidP="00483734">
            <w:pPr>
              <w:rPr>
                <w:b/>
              </w:rPr>
            </w:pPr>
            <w:r w:rsidRPr="00623566">
              <w:rPr>
                <w:b/>
              </w:rPr>
              <w:t>OUTCOME</w:t>
            </w:r>
          </w:p>
        </w:tc>
      </w:tr>
      <w:tr w:rsidR="00E4006F" w14:paraId="4F3E0ED6" w14:textId="77777777" w:rsidTr="00E4006F">
        <w:tc>
          <w:tcPr>
            <w:tcW w:w="702" w:type="dxa"/>
          </w:tcPr>
          <w:p w14:paraId="627F31FA" w14:textId="77777777" w:rsidR="00E4006F" w:rsidRDefault="00E4006F" w:rsidP="00623566">
            <w:pPr>
              <w:jc w:val="center"/>
            </w:pPr>
            <w:r>
              <w:t>1</w:t>
            </w:r>
          </w:p>
          <w:p w14:paraId="058AC0A5" w14:textId="450B1FAD" w:rsidR="00E4006F" w:rsidRDefault="00E4006F" w:rsidP="00623566">
            <w:pPr>
              <w:jc w:val="center"/>
            </w:pPr>
          </w:p>
        </w:tc>
        <w:tc>
          <w:tcPr>
            <w:tcW w:w="778" w:type="dxa"/>
          </w:tcPr>
          <w:p w14:paraId="370D3343" w14:textId="02D48CB7" w:rsidR="00E4006F" w:rsidRDefault="009F2716" w:rsidP="00483734">
            <w:r>
              <w:t>1:00 -1:05</w:t>
            </w:r>
          </w:p>
        </w:tc>
        <w:tc>
          <w:tcPr>
            <w:tcW w:w="3825" w:type="dxa"/>
          </w:tcPr>
          <w:p w14:paraId="2F729239" w14:textId="3E117FE5" w:rsidR="00E4006F" w:rsidRDefault="009F2716" w:rsidP="00483734">
            <w:r>
              <w:t>Introductions</w:t>
            </w:r>
          </w:p>
        </w:tc>
        <w:tc>
          <w:tcPr>
            <w:tcW w:w="1307" w:type="dxa"/>
          </w:tcPr>
          <w:p w14:paraId="10746975" w14:textId="40644B1C" w:rsidR="00E4006F" w:rsidRDefault="009F2716" w:rsidP="00483734">
            <w:r>
              <w:t>I</w:t>
            </w:r>
          </w:p>
        </w:tc>
        <w:tc>
          <w:tcPr>
            <w:tcW w:w="1488" w:type="dxa"/>
          </w:tcPr>
          <w:p w14:paraId="5CFE785B" w14:textId="62A23F9F" w:rsidR="00E4006F" w:rsidRDefault="009F2716" w:rsidP="00483734">
            <w:r>
              <w:t>All</w:t>
            </w:r>
          </w:p>
        </w:tc>
        <w:tc>
          <w:tcPr>
            <w:tcW w:w="2695" w:type="dxa"/>
          </w:tcPr>
          <w:p w14:paraId="295C2682" w14:textId="056F976C" w:rsidR="00E4006F" w:rsidRDefault="009F2716" w:rsidP="00483734">
            <w:r>
              <w:t>Each person will know all the names of the committee members</w:t>
            </w:r>
          </w:p>
        </w:tc>
      </w:tr>
      <w:tr w:rsidR="00E4006F" w14:paraId="59549B33" w14:textId="77777777" w:rsidTr="00E4006F">
        <w:tc>
          <w:tcPr>
            <w:tcW w:w="702" w:type="dxa"/>
          </w:tcPr>
          <w:p w14:paraId="44AD3231" w14:textId="77777777" w:rsidR="00E4006F" w:rsidRDefault="00E4006F" w:rsidP="00623566">
            <w:pPr>
              <w:jc w:val="center"/>
            </w:pPr>
            <w:r>
              <w:t>2</w:t>
            </w:r>
          </w:p>
          <w:p w14:paraId="1ACBF7C5" w14:textId="56CB1B85" w:rsidR="00E4006F" w:rsidRDefault="00E4006F" w:rsidP="00623566">
            <w:pPr>
              <w:jc w:val="center"/>
            </w:pPr>
          </w:p>
        </w:tc>
        <w:tc>
          <w:tcPr>
            <w:tcW w:w="778" w:type="dxa"/>
          </w:tcPr>
          <w:p w14:paraId="1DECF3BF" w14:textId="3C51E539" w:rsidR="00E4006F" w:rsidRDefault="009F2716" w:rsidP="00483734">
            <w:r>
              <w:t>1:05 – 1:10</w:t>
            </w:r>
          </w:p>
        </w:tc>
        <w:tc>
          <w:tcPr>
            <w:tcW w:w="3825" w:type="dxa"/>
          </w:tcPr>
          <w:p w14:paraId="60CEC170" w14:textId="2CD38357" w:rsidR="00E4006F" w:rsidRDefault="009F2716" w:rsidP="00483734">
            <w:r>
              <w:t>Charge of the committee</w:t>
            </w:r>
          </w:p>
        </w:tc>
        <w:tc>
          <w:tcPr>
            <w:tcW w:w="1307" w:type="dxa"/>
          </w:tcPr>
          <w:p w14:paraId="264F9C30" w14:textId="49626CF5" w:rsidR="00E4006F" w:rsidRDefault="009F2716" w:rsidP="00483734">
            <w:r>
              <w:t>I</w:t>
            </w:r>
          </w:p>
        </w:tc>
        <w:tc>
          <w:tcPr>
            <w:tcW w:w="1488" w:type="dxa"/>
          </w:tcPr>
          <w:p w14:paraId="5727A0F2" w14:textId="5FFAD05D" w:rsidR="00E4006F" w:rsidRDefault="009F2716" w:rsidP="00483734">
            <w:r>
              <w:t>Facilitator</w:t>
            </w:r>
          </w:p>
        </w:tc>
        <w:tc>
          <w:tcPr>
            <w:tcW w:w="2695" w:type="dxa"/>
          </w:tcPr>
          <w:p w14:paraId="26565701" w14:textId="6307FD62" w:rsidR="00E4006F" w:rsidRDefault="009F2716" w:rsidP="00483734">
            <w:r>
              <w:t>Each person on the committee will know the charge of the committee.</w:t>
            </w:r>
          </w:p>
        </w:tc>
      </w:tr>
      <w:tr w:rsidR="00E4006F" w14:paraId="35347079" w14:textId="77777777" w:rsidTr="00E4006F">
        <w:tc>
          <w:tcPr>
            <w:tcW w:w="702" w:type="dxa"/>
          </w:tcPr>
          <w:p w14:paraId="436B61A2" w14:textId="77777777" w:rsidR="00E4006F" w:rsidRDefault="00E4006F" w:rsidP="00623566">
            <w:pPr>
              <w:jc w:val="center"/>
            </w:pPr>
            <w:r>
              <w:t>3</w:t>
            </w:r>
          </w:p>
          <w:p w14:paraId="1DD2EB91" w14:textId="48EB97D4" w:rsidR="00E4006F" w:rsidRDefault="00E4006F" w:rsidP="00623566">
            <w:pPr>
              <w:jc w:val="center"/>
            </w:pPr>
          </w:p>
        </w:tc>
        <w:tc>
          <w:tcPr>
            <w:tcW w:w="778" w:type="dxa"/>
          </w:tcPr>
          <w:p w14:paraId="3FA3CCB4" w14:textId="3FC208D7" w:rsidR="00E4006F" w:rsidRDefault="009F2716" w:rsidP="00483734">
            <w:r>
              <w:t>1:10 – 1:30</w:t>
            </w:r>
          </w:p>
        </w:tc>
        <w:tc>
          <w:tcPr>
            <w:tcW w:w="3825" w:type="dxa"/>
          </w:tcPr>
          <w:p w14:paraId="0491E3E1" w14:textId="11DA045D" w:rsidR="00E4006F" w:rsidRDefault="009F2716" w:rsidP="00483734">
            <w:r>
              <w:t>Norms</w:t>
            </w:r>
          </w:p>
        </w:tc>
        <w:tc>
          <w:tcPr>
            <w:tcW w:w="1307" w:type="dxa"/>
          </w:tcPr>
          <w:p w14:paraId="09F0E39F" w14:textId="73E6189B" w:rsidR="00E4006F" w:rsidRDefault="009F2716" w:rsidP="00483734">
            <w:r>
              <w:t>D, A</w:t>
            </w:r>
          </w:p>
        </w:tc>
        <w:tc>
          <w:tcPr>
            <w:tcW w:w="1488" w:type="dxa"/>
          </w:tcPr>
          <w:p w14:paraId="7958F026" w14:textId="5D4AF4AF" w:rsidR="00E4006F" w:rsidRDefault="009F2716" w:rsidP="00483734">
            <w:r>
              <w:t>Carolyn</w:t>
            </w:r>
          </w:p>
        </w:tc>
        <w:tc>
          <w:tcPr>
            <w:tcW w:w="2695" w:type="dxa"/>
          </w:tcPr>
          <w:p w14:paraId="6401D425" w14:textId="59E3FCF5" w:rsidR="00E4006F" w:rsidRDefault="009F2716" w:rsidP="00483734">
            <w:r>
              <w:t>A set of norms that the committee will use at each meeting</w:t>
            </w:r>
          </w:p>
        </w:tc>
      </w:tr>
      <w:tr w:rsidR="00E4006F" w14:paraId="2DABDF1B" w14:textId="77777777" w:rsidTr="00E4006F">
        <w:tc>
          <w:tcPr>
            <w:tcW w:w="702" w:type="dxa"/>
          </w:tcPr>
          <w:p w14:paraId="098D69E8" w14:textId="77777777" w:rsidR="00E4006F" w:rsidRDefault="00E4006F" w:rsidP="00623566">
            <w:pPr>
              <w:jc w:val="center"/>
            </w:pPr>
            <w:r>
              <w:t>4</w:t>
            </w:r>
          </w:p>
          <w:p w14:paraId="37CBB46A" w14:textId="112C8A0B" w:rsidR="00E4006F" w:rsidRDefault="00E4006F" w:rsidP="00623566">
            <w:pPr>
              <w:jc w:val="center"/>
            </w:pPr>
          </w:p>
        </w:tc>
        <w:tc>
          <w:tcPr>
            <w:tcW w:w="778" w:type="dxa"/>
          </w:tcPr>
          <w:p w14:paraId="1CD513E9" w14:textId="43405C0F" w:rsidR="00E4006F" w:rsidRDefault="009F2716" w:rsidP="00483734">
            <w:r>
              <w:t>1:30 – 2:00</w:t>
            </w:r>
          </w:p>
        </w:tc>
        <w:tc>
          <w:tcPr>
            <w:tcW w:w="3825" w:type="dxa"/>
          </w:tcPr>
          <w:p w14:paraId="047199E7" w14:textId="77777777" w:rsidR="00E4006F" w:rsidRDefault="009F2716" w:rsidP="00483734">
            <w:r>
              <w:t>Issues requiring closure from previous governance committees</w:t>
            </w:r>
          </w:p>
          <w:p w14:paraId="048385D9" w14:textId="108D4973" w:rsidR="009F2716" w:rsidRDefault="009F2716" w:rsidP="00483734">
            <w:r>
              <w:t>Attachment: Old Governance Reports</w:t>
            </w:r>
          </w:p>
        </w:tc>
        <w:tc>
          <w:tcPr>
            <w:tcW w:w="1307" w:type="dxa"/>
          </w:tcPr>
          <w:p w14:paraId="35699D79" w14:textId="17476D10" w:rsidR="00E4006F" w:rsidRDefault="009F2716" w:rsidP="00483734">
            <w:r>
              <w:t>D, A</w:t>
            </w:r>
          </w:p>
        </w:tc>
        <w:tc>
          <w:tcPr>
            <w:tcW w:w="1488" w:type="dxa"/>
          </w:tcPr>
          <w:p w14:paraId="2FCAFDE7" w14:textId="2A2FBFB4" w:rsidR="00E4006F" w:rsidRDefault="009F2716" w:rsidP="00483734">
            <w:r>
              <w:t>All</w:t>
            </w:r>
          </w:p>
        </w:tc>
        <w:tc>
          <w:tcPr>
            <w:tcW w:w="2695" w:type="dxa"/>
          </w:tcPr>
          <w:p w14:paraId="197B63AF" w14:textId="04DA1B69" w:rsidR="00E4006F" w:rsidRDefault="009F2716" w:rsidP="00483734">
            <w:r>
              <w:t>A list of finite tasks, and who will be responsible (study groups or E &amp; E)</w:t>
            </w:r>
          </w:p>
        </w:tc>
      </w:tr>
      <w:tr w:rsidR="00E4006F" w14:paraId="6FEE6333" w14:textId="77777777" w:rsidTr="00E4006F">
        <w:tc>
          <w:tcPr>
            <w:tcW w:w="702" w:type="dxa"/>
          </w:tcPr>
          <w:p w14:paraId="1124ABE5" w14:textId="77777777" w:rsidR="00E4006F" w:rsidRDefault="00E4006F" w:rsidP="00623566">
            <w:pPr>
              <w:jc w:val="center"/>
            </w:pPr>
            <w:r>
              <w:t>5</w:t>
            </w:r>
          </w:p>
          <w:p w14:paraId="2BC25033" w14:textId="27608BB2" w:rsidR="00E4006F" w:rsidRDefault="00E4006F" w:rsidP="00623566">
            <w:pPr>
              <w:jc w:val="center"/>
            </w:pPr>
          </w:p>
        </w:tc>
        <w:tc>
          <w:tcPr>
            <w:tcW w:w="778" w:type="dxa"/>
          </w:tcPr>
          <w:p w14:paraId="588B8021" w14:textId="0A3F23C5" w:rsidR="00E4006F" w:rsidRDefault="009F2716" w:rsidP="00483734">
            <w:r>
              <w:t>2:00 – 2:10</w:t>
            </w:r>
          </w:p>
        </w:tc>
        <w:tc>
          <w:tcPr>
            <w:tcW w:w="3825" w:type="dxa"/>
          </w:tcPr>
          <w:p w14:paraId="12A05279" w14:textId="2F2702C7" w:rsidR="00E4006F" w:rsidRDefault="009F2716" w:rsidP="00483734">
            <w:r>
              <w:t>Review Student Equity Plan (SEP) 1.0</w:t>
            </w:r>
          </w:p>
        </w:tc>
        <w:tc>
          <w:tcPr>
            <w:tcW w:w="1307" w:type="dxa"/>
          </w:tcPr>
          <w:p w14:paraId="7ABF5664" w14:textId="06A24BEA" w:rsidR="00E4006F" w:rsidRDefault="009F2716" w:rsidP="00483734">
            <w:r>
              <w:t>I</w:t>
            </w:r>
          </w:p>
        </w:tc>
        <w:tc>
          <w:tcPr>
            <w:tcW w:w="1488" w:type="dxa"/>
          </w:tcPr>
          <w:p w14:paraId="19622375" w14:textId="1B46FC4B" w:rsidR="00E4006F" w:rsidRDefault="009F2716" w:rsidP="00483734">
            <w:r>
              <w:t>Carolyn</w:t>
            </w:r>
          </w:p>
        </w:tc>
        <w:tc>
          <w:tcPr>
            <w:tcW w:w="2695" w:type="dxa"/>
          </w:tcPr>
          <w:p w14:paraId="64F6ECFC" w14:textId="74F5E208" w:rsidR="00E4006F" w:rsidRDefault="009F2716" w:rsidP="00483734">
            <w:r>
              <w:t>Committee members will recall the success indicators of SEP 1.0, the planned activities for each and become familiar with the most recent efficacy data</w:t>
            </w:r>
          </w:p>
        </w:tc>
      </w:tr>
      <w:tr w:rsidR="00E4006F" w14:paraId="75A7F299" w14:textId="77777777" w:rsidTr="00E4006F">
        <w:tc>
          <w:tcPr>
            <w:tcW w:w="702" w:type="dxa"/>
          </w:tcPr>
          <w:p w14:paraId="4712E160" w14:textId="77777777" w:rsidR="00E4006F" w:rsidRDefault="00E4006F" w:rsidP="00623566">
            <w:pPr>
              <w:jc w:val="center"/>
            </w:pPr>
            <w:r>
              <w:t>6</w:t>
            </w:r>
          </w:p>
          <w:p w14:paraId="18A25F65" w14:textId="3A5CFB37" w:rsidR="00E4006F" w:rsidRDefault="00E4006F" w:rsidP="00623566">
            <w:pPr>
              <w:jc w:val="center"/>
            </w:pPr>
          </w:p>
        </w:tc>
        <w:tc>
          <w:tcPr>
            <w:tcW w:w="778" w:type="dxa"/>
          </w:tcPr>
          <w:p w14:paraId="28325E0A" w14:textId="025A8C32" w:rsidR="00E4006F" w:rsidRDefault="009F2716" w:rsidP="00483734">
            <w:r>
              <w:t>2:10 – 2:20</w:t>
            </w:r>
          </w:p>
        </w:tc>
        <w:tc>
          <w:tcPr>
            <w:tcW w:w="3825" w:type="dxa"/>
          </w:tcPr>
          <w:p w14:paraId="2F4E6FE3" w14:textId="6E7C6E74" w:rsidR="00E4006F" w:rsidRDefault="009F2716" w:rsidP="00483734">
            <w:r>
              <w:t xml:space="preserve">Evaluation of </w:t>
            </w:r>
            <w:r w:rsidR="00890AF9">
              <w:t>SEP 1.0: Activities for Access, Course Completion, ESL/Basic Skills Completion, Degree &amp; Certificate Completion, and Transfer</w:t>
            </w:r>
          </w:p>
        </w:tc>
        <w:tc>
          <w:tcPr>
            <w:tcW w:w="1307" w:type="dxa"/>
          </w:tcPr>
          <w:p w14:paraId="6F273187" w14:textId="3073CCAB" w:rsidR="00E4006F" w:rsidRDefault="00890AF9" w:rsidP="00483734">
            <w:r>
              <w:t>D, A</w:t>
            </w:r>
          </w:p>
        </w:tc>
        <w:tc>
          <w:tcPr>
            <w:tcW w:w="1488" w:type="dxa"/>
          </w:tcPr>
          <w:p w14:paraId="4DA3EE9F" w14:textId="657F91E9" w:rsidR="00E4006F" w:rsidRDefault="00890AF9" w:rsidP="00483734">
            <w:r>
              <w:t>All</w:t>
            </w:r>
          </w:p>
        </w:tc>
        <w:tc>
          <w:tcPr>
            <w:tcW w:w="2695" w:type="dxa"/>
          </w:tcPr>
          <w:p w14:paraId="250616DD" w14:textId="266792EE" w:rsidR="00E4006F" w:rsidRDefault="00890AF9" w:rsidP="00483734">
            <w:r>
              <w:t>A list of tasks, prompts, responsible parties (2 E &amp; E members), and timeline</w:t>
            </w:r>
          </w:p>
        </w:tc>
      </w:tr>
      <w:tr w:rsidR="00890AF9" w14:paraId="158C1870" w14:textId="77777777" w:rsidTr="00E4006F">
        <w:tc>
          <w:tcPr>
            <w:tcW w:w="702" w:type="dxa"/>
          </w:tcPr>
          <w:p w14:paraId="00F1CB50" w14:textId="3A92458C" w:rsidR="00890AF9" w:rsidRDefault="00890AF9" w:rsidP="00623566">
            <w:pPr>
              <w:jc w:val="center"/>
            </w:pPr>
            <w:r>
              <w:t>7</w:t>
            </w:r>
          </w:p>
        </w:tc>
        <w:tc>
          <w:tcPr>
            <w:tcW w:w="778" w:type="dxa"/>
          </w:tcPr>
          <w:p w14:paraId="57117AED" w14:textId="303DBA2F" w:rsidR="00890AF9" w:rsidRDefault="00890AF9" w:rsidP="00483734">
            <w:r>
              <w:t>2:20 – 2:50</w:t>
            </w:r>
          </w:p>
        </w:tc>
        <w:tc>
          <w:tcPr>
            <w:tcW w:w="3825" w:type="dxa"/>
          </w:tcPr>
          <w:p w14:paraId="54A5BF26" w14:textId="4CFA0B7A" w:rsidR="00890AF9" w:rsidRDefault="00890AF9" w:rsidP="00483734">
            <w:r>
              <w:t>Evaluation of SEP 1.0: Learning Communities (Umoja, Puente, FYE, STEM Core, Mellon scholars, Honors Institute)</w:t>
            </w:r>
          </w:p>
        </w:tc>
        <w:tc>
          <w:tcPr>
            <w:tcW w:w="1307" w:type="dxa"/>
          </w:tcPr>
          <w:p w14:paraId="75A2ED11" w14:textId="2F9737A4" w:rsidR="00890AF9" w:rsidRDefault="00890AF9" w:rsidP="00483734">
            <w:r>
              <w:t>D, A</w:t>
            </w:r>
          </w:p>
        </w:tc>
        <w:tc>
          <w:tcPr>
            <w:tcW w:w="1488" w:type="dxa"/>
          </w:tcPr>
          <w:p w14:paraId="066DA455" w14:textId="573E4CC4" w:rsidR="00890AF9" w:rsidRDefault="00890AF9" w:rsidP="00483734">
            <w:r>
              <w:t>All</w:t>
            </w:r>
          </w:p>
        </w:tc>
        <w:tc>
          <w:tcPr>
            <w:tcW w:w="2695" w:type="dxa"/>
          </w:tcPr>
          <w:p w14:paraId="37460DCC" w14:textId="0C13F245" w:rsidR="00890AF9" w:rsidRDefault="00890AF9" w:rsidP="00483734">
            <w:r>
              <w:t>A list of tasks, prompts, responsible parties (study groups or E &amp; E?), and timeline</w:t>
            </w:r>
          </w:p>
        </w:tc>
      </w:tr>
      <w:tr w:rsidR="00890AF9" w14:paraId="3B24A59C" w14:textId="77777777" w:rsidTr="00E4006F">
        <w:tc>
          <w:tcPr>
            <w:tcW w:w="702" w:type="dxa"/>
          </w:tcPr>
          <w:p w14:paraId="1F5153B1" w14:textId="07F22B11" w:rsidR="00890AF9" w:rsidRDefault="00890AF9" w:rsidP="00623566">
            <w:pPr>
              <w:jc w:val="center"/>
            </w:pPr>
            <w:r>
              <w:t>8</w:t>
            </w:r>
          </w:p>
        </w:tc>
        <w:tc>
          <w:tcPr>
            <w:tcW w:w="778" w:type="dxa"/>
          </w:tcPr>
          <w:p w14:paraId="0E04607B" w14:textId="5EA95D4D" w:rsidR="00890AF9" w:rsidRDefault="00890AF9" w:rsidP="00483734">
            <w:r>
              <w:t>2:50 – 2:55</w:t>
            </w:r>
          </w:p>
        </w:tc>
        <w:tc>
          <w:tcPr>
            <w:tcW w:w="3825" w:type="dxa"/>
          </w:tcPr>
          <w:p w14:paraId="58F6047B" w14:textId="290250F2" w:rsidR="00890AF9" w:rsidRDefault="00890AF9" w:rsidP="00483734">
            <w:r>
              <w:t>Road Map for E &amp; E – Timelines</w:t>
            </w:r>
          </w:p>
        </w:tc>
        <w:tc>
          <w:tcPr>
            <w:tcW w:w="1307" w:type="dxa"/>
          </w:tcPr>
          <w:p w14:paraId="7116CC8E" w14:textId="58E81387" w:rsidR="00890AF9" w:rsidRDefault="00890AF9" w:rsidP="00483734">
            <w:r>
              <w:t>D, A</w:t>
            </w:r>
          </w:p>
        </w:tc>
        <w:tc>
          <w:tcPr>
            <w:tcW w:w="1488" w:type="dxa"/>
          </w:tcPr>
          <w:p w14:paraId="12B256AE" w14:textId="1375728A" w:rsidR="00890AF9" w:rsidRDefault="00890AF9" w:rsidP="00483734">
            <w:r>
              <w:t>Facilitator</w:t>
            </w:r>
          </w:p>
        </w:tc>
        <w:tc>
          <w:tcPr>
            <w:tcW w:w="2695" w:type="dxa"/>
          </w:tcPr>
          <w:p w14:paraId="5EB404AF" w14:textId="31A230AE" w:rsidR="00890AF9" w:rsidRDefault="00890AF9" w:rsidP="00483734">
            <w:r>
              <w:t>A timeline for our work this year.</w:t>
            </w:r>
          </w:p>
        </w:tc>
      </w:tr>
      <w:tr w:rsidR="00890AF9" w14:paraId="101F6057" w14:textId="77777777" w:rsidTr="00E4006F">
        <w:tc>
          <w:tcPr>
            <w:tcW w:w="702" w:type="dxa"/>
          </w:tcPr>
          <w:p w14:paraId="2D30B599" w14:textId="1EBFABFF" w:rsidR="00890AF9" w:rsidRDefault="00890AF9" w:rsidP="00623566">
            <w:pPr>
              <w:jc w:val="center"/>
            </w:pPr>
            <w:r>
              <w:t>9</w:t>
            </w:r>
          </w:p>
        </w:tc>
        <w:tc>
          <w:tcPr>
            <w:tcW w:w="778" w:type="dxa"/>
          </w:tcPr>
          <w:p w14:paraId="40B371B8" w14:textId="1F1E6A46" w:rsidR="00890AF9" w:rsidRDefault="00890AF9" w:rsidP="00483734">
            <w:r>
              <w:t>2:55 – 3:00</w:t>
            </w:r>
          </w:p>
        </w:tc>
        <w:tc>
          <w:tcPr>
            <w:tcW w:w="3825" w:type="dxa"/>
          </w:tcPr>
          <w:p w14:paraId="3F1E7018" w14:textId="488EE099" w:rsidR="00890AF9" w:rsidRDefault="00890AF9" w:rsidP="00483734">
            <w:r>
              <w:t>Good of the Order</w:t>
            </w:r>
            <w:r w:rsidR="00924B2E">
              <w:t xml:space="preserve"> &amp; Public Comments/Announcements</w:t>
            </w:r>
          </w:p>
        </w:tc>
        <w:tc>
          <w:tcPr>
            <w:tcW w:w="1307" w:type="dxa"/>
          </w:tcPr>
          <w:p w14:paraId="0DBF10CE" w14:textId="6134CE08" w:rsidR="00890AF9" w:rsidRDefault="00890AF9" w:rsidP="00483734">
            <w:r>
              <w:t>I</w:t>
            </w:r>
          </w:p>
        </w:tc>
        <w:tc>
          <w:tcPr>
            <w:tcW w:w="1488" w:type="dxa"/>
          </w:tcPr>
          <w:p w14:paraId="75F45845" w14:textId="41D0F6D4" w:rsidR="00890AF9" w:rsidRDefault="00890AF9" w:rsidP="00483734">
            <w:r>
              <w:t>All</w:t>
            </w:r>
          </w:p>
        </w:tc>
        <w:tc>
          <w:tcPr>
            <w:tcW w:w="2695" w:type="dxa"/>
          </w:tcPr>
          <w:p w14:paraId="39EB3A11" w14:textId="77777777" w:rsidR="00890AF9" w:rsidRDefault="00890AF9" w:rsidP="00483734"/>
        </w:tc>
      </w:tr>
    </w:tbl>
    <w:p w14:paraId="46C7356B" w14:textId="77777777" w:rsidR="00A61BAD" w:rsidRDefault="00A61BAD" w:rsidP="00A61BAD">
      <w:pPr>
        <w:pStyle w:val="Heading2"/>
      </w:pPr>
    </w:p>
    <w:p w14:paraId="1272612E" w14:textId="42FAE88C" w:rsidR="00623566" w:rsidRDefault="00623566" w:rsidP="00A61BAD">
      <w:pPr>
        <w:pStyle w:val="Heading2"/>
      </w:pPr>
      <w:r>
        <w:t>Purpose Key</w:t>
      </w:r>
      <w:r w:rsidR="005B37F8">
        <w:t xml:space="preserve">: </w:t>
      </w:r>
    </w:p>
    <w:p w14:paraId="01335C74" w14:textId="4906EC44" w:rsidR="00483734" w:rsidRDefault="00623566" w:rsidP="00483734">
      <w:r>
        <w:t>A = Action; D= Discussion; I = Information</w:t>
      </w:r>
    </w:p>
    <w:p w14:paraId="63591D7D" w14:textId="77777777" w:rsidR="00A61BAD" w:rsidRPr="0038076A" w:rsidRDefault="00A61BAD" w:rsidP="0038076A"/>
    <w:p w14:paraId="755456CA" w14:textId="77777777" w:rsidR="0038076A" w:rsidRDefault="00623566" w:rsidP="0038076A">
      <w:pPr>
        <w:pStyle w:val="Heading2"/>
      </w:pPr>
      <w:r>
        <w:lastRenderedPageBreak/>
        <w:t>Members</w:t>
      </w:r>
    </w:p>
    <w:p w14:paraId="6C946358" w14:textId="4CD6D3F4" w:rsidR="00D9537E" w:rsidRDefault="0038076A" w:rsidP="0038076A">
      <w:pPr>
        <w:pStyle w:val="Heading3"/>
      </w:pPr>
      <w:r>
        <w:t>Voting</w:t>
      </w:r>
    </w:p>
    <w:p w14:paraId="35F57B60" w14:textId="1BB7D7AD" w:rsidR="0038076A" w:rsidRDefault="0038076A" w:rsidP="0038076A">
      <w:r>
        <w:t>Tri-Chairs:</w:t>
      </w:r>
      <w:r w:rsidR="00890AF9">
        <w:t xml:space="preserve"> Ram Subramaniam (administrator), Andre </w:t>
      </w:r>
      <w:proofErr w:type="spellStart"/>
      <w:r w:rsidR="00890AF9">
        <w:t>Meggerson</w:t>
      </w:r>
      <w:proofErr w:type="spellEnd"/>
      <w:r w:rsidR="00890AF9">
        <w:t xml:space="preserve"> (classified staff), Carolyn Holcroft (faculty)</w:t>
      </w:r>
    </w:p>
    <w:p w14:paraId="258AE20D" w14:textId="76D9BC85" w:rsidR="0038076A" w:rsidRDefault="0038076A" w:rsidP="0038076A">
      <w:r>
        <w:t>Administrator:</w:t>
      </w:r>
      <w:r w:rsidR="00890AF9">
        <w:t xml:space="preserve"> Sean Bogle</w:t>
      </w:r>
      <w:r w:rsidR="00890AF9">
        <w:tab/>
      </w:r>
    </w:p>
    <w:p w14:paraId="3EFB5EAA" w14:textId="4A273E20" w:rsidR="0038076A" w:rsidRDefault="0038076A" w:rsidP="0038076A">
      <w:r>
        <w:t>Classified Staff:</w:t>
      </w:r>
      <w:r w:rsidR="00890AF9">
        <w:t xml:space="preserve"> Lakshmi </w:t>
      </w:r>
      <w:proofErr w:type="spellStart"/>
      <w:r w:rsidR="00890AF9">
        <w:t>Auroprem</w:t>
      </w:r>
      <w:proofErr w:type="spellEnd"/>
    </w:p>
    <w:p w14:paraId="4EE8D980" w14:textId="46471DD8" w:rsidR="0038076A" w:rsidRDefault="0038076A" w:rsidP="0038076A">
      <w:r>
        <w:t xml:space="preserve">Faculty: </w:t>
      </w:r>
      <w:r w:rsidR="00890AF9">
        <w:t>Karen Erickson (FT), Donna Frankel (PT), Cleve Freeman</w:t>
      </w:r>
      <w:r>
        <w:t xml:space="preserve"> (FT), </w:t>
      </w:r>
      <w:r w:rsidR="00890AF9">
        <w:t>Patrick Morriss (FT)</w:t>
      </w:r>
    </w:p>
    <w:p w14:paraId="7A86E930" w14:textId="5E8740AB" w:rsidR="0038076A" w:rsidRPr="0038076A" w:rsidRDefault="0038076A" w:rsidP="0038076A">
      <w:r>
        <w:t>Students:</w:t>
      </w:r>
      <w:r w:rsidR="00890AF9">
        <w:t xml:space="preserve"> </w:t>
      </w:r>
      <w:proofErr w:type="spellStart"/>
      <w:r w:rsidR="00890AF9">
        <w:t>Arkady</w:t>
      </w:r>
      <w:proofErr w:type="spellEnd"/>
      <w:r w:rsidR="00890AF9">
        <w:t xml:space="preserve"> </w:t>
      </w:r>
      <w:proofErr w:type="spellStart"/>
      <w:r w:rsidR="00890AF9">
        <w:t>Leviev</w:t>
      </w:r>
      <w:proofErr w:type="spellEnd"/>
    </w:p>
    <w:p w14:paraId="72C363C1" w14:textId="77777777" w:rsidR="0038076A" w:rsidRDefault="0038076A" w:rsidP="00623566"/>
    <w:p w14:paraId="688E26C2" w14:textId="3071C8A1" w:rsidR="0038076A" w:rsidRDefault="0038076A" w:rsidP="0038076A">
      <w:pPr>
        <w:pStyle w:val="Heading3"/>
      </w:pPr>
      <w:r>
        <w:t>Non-Voting</w:t>
      </w:r>
    </w:p>
    <w:p w14:paraId="1645EB94" w14:textId="05C8C14F" w:rsidR="0038076A" w:rsidRDefault="0038076A" w:rsidP="0038076A">
      <w:r>
        <w:t>Ex-Officio:</w:t>
      </w:r>
      <w:r w:rsidR="00890AF9">
        <w:t xml:space="preserve"> Lisa Ly</w:t>
      </w:r>
    </w:p>
    <w:p w14:paraId="14362014" w14:textId="3150CF8C" w:rsidR="0038076A" w:rsidRDefault="0038076A" w:rsidP="0038076A">
      <w:r>
        <w:t>Recorder:</w:t>
      </w:r>
      <w:r w:rsidR="00890AF9">
        <w:t xml:space="preserve"> Debbie Lee</w:t>
      </w:r>
    </w:p>
    <w:p w14:paraId="2D3D3D31" w14:textId="0436ECCE" w:rsidR="0038076A" w:rsidRDefault="0038076A" w:rsidP="0038076A">
      <w:r>
        <w:t>Facilitator:</w:t>
      </w:r>
      <w:r w:rsidR="00890AF9">
        <w:t xml:space="preserve"> Ram Subramaniam, in place of Anthony Cervantes</w:t>
      </w:r>
    </w:p>
    <w:p w14:paraId="1F2DF44F" w14:textId="7FBA5980" w:rsidR="00AF57D4" w:rsidRDefault="00AF57D4" w:rsidP="00A61BAD">
      <w:pPr>
        <w:pStyle w:val="Heading2"/>
      </w:pPr>
    </w:p>
    <w:p w14:paraId="0127568C" w14:textId="39D24653" w:rsidR="00D9537E" w:rsidRDefault="00D9537E" w:rsidP="00A61BAD">
      <w:pPr>
        <w:pStyle w:val="Heading2"/>
      </w:pPr>
      <w:r>
        <w:t>Foothill College Mission Statement</w:t>
      </w:r>
    </w:p>
    <w:p w14:paraId="742B921E" w14:textId="18E2AB60" w:rsidR="00D9537E" w:rsidRPr="00623566" w:rsidRDefault="00D9537E" w:rsidP="00D9537E">
      <w:r w:rsidRPr="00D9537E">
        <w:rPr>
          <w:rFonts w:eastAsia="Times New Roman"/>
        </w:rPr>
        <w:t>B</w:t>
      </w:r>
      <w:r w:rsidR="00A61BAD">
        <w:rPr>
          <w:rFonts w:eastAsia="Times New Roman"/>
        </w:rPr>
        <w:t>e</w:t>
      </w:r>
      <w:r w:rsidRPr="00D9537E">
        <w:rPr>
          <w:rFonts w:eastAsia="Times New Roman"/>
        </w:rPr>
        <w:t xml:space="preserve">lieving a well-educated population is essential to sustaining and enhancing a democratic society, Foothill College offers programs and services that empower students to achieve their goals as members of the workforce, as future students, and as global citizens. We work to obtain equity in achievement of student outcomes for all California student populations, and are guided by our core values of honesty, integrity, trust, openness, transparency, forgiveness, and sustainability. Foothill College offers associate degrees and certificates in multiple disciplines, and a baccalaureate degree in dental hygiene. </w:t>
      </w:r>
    </w:p>
    <w:p w14:paraId="13B42620" w14:textId="77777777" w:rsidR="00D9537E" w:rsidRPr="00623566" w:rsidRDefault="00D9537E" w:rsidP="00623566"/>
    <w:p w14:paraId="05FBEA24" w14:textId="15801F85" w:rsidR="00D9537E" w:rsidRDefault="00D9537E" w:rsidP="00A61BAD">
      <w:pPr>
        <w:pStyle w:val="Heading2"/>
      </w:pPr>
      <w:r>
        <w:t>2018-2019 Strategic Objectives (E2SG)</w:t>
      </w:r>
    </w:p>
    <w:p w14:paraId="2C521A1B" w14:textId="54A0E30A" w:rsidR="00D9537E" w:rsidRDefault="00D9537E" w:rsidP="00D9537E">
      <w:r>
        <w:t>Equity, Enrollment, Service Leadership, and Governance</w:t>
      </w:r>
    </w:p>
    <w:p w14:paraId="4705DE50" w14:textId="77777777" w:rsidR="00483734" w:rsidRDefault="00483734" w:rsidP="00BA4FFC"/>
    <w:p w14:paraId="01AC975F" w14:textId="59BA1AB1" w:rsidR="00890AF9" w:rsidRDefault="00890AF9" w:rsidP="00BA4FFC">
      <w:r>
        <w:t>Public Comments</w:t>
      </w:r>
    </w:p>
    <w:p w14:paraId="40E7D61E" w14:textId="77777777" w:rsidR="008E379B" w:rsidRDefault="008E379B" w:rsidP="00BA4FFC"/>
    <w:p w14:paraId="40DF7403" w14:textId="743AF9D1" w:rsidR="00F7232C" w:rsidRPr="004337B4" w:rsidRDefault="00F7232C" w:rsidP="00F7232C">
      <w:pPr>
        <w:rPr>
          <w:rFonts w:cs="Helvetica"/>
          <w:szCs w:val="20"/>
        </w:rPr>
      </w:pPr>
      <w:r w:rsidRPr="004337B4">
        <w:rPr>
          <w:rFonts w:cs="Helvetica"/>
          <w:b/>
          <w:szCs w:val="20"/>
        </w:rPr>
        <w:t xml:space="preserve">(1) Introductions </w:t>
      </w:r>
    </w:p>
    <w:p w14:paraId="406BA790" w14:textId="7D081241" w:rsidR="00F7232C" w:rsidRPr="004337B4" w:rsidRDefault="00F7232C" w:rsidP="00F7232C">
      <w:pPr>
        <w:rPr>
          <w:rFonts w:cs="Helvetica"/>
          <w:szCs w:val="20"/>
        </w:rPr>
      </w:pPr>
    </w:p>
    <w:p w14:paraId="39B14ABD" w14:textId="31EE97D7" w:rsidR="00F7232C" w:rsidRPr="004337B4" w:rsidRDefault="00F7232C" w:rsidP="00F7232C">
      <w:pPr>
        <w:rPr>
          <w:rFonts w:cs="Helvetica"/>
          <w:szCs w:val="20"/>
        </w:rPr>
      </w:pPr>
      <w:r w:rsidRPr="004337B4">
        <w:rPr>
          <w:rFonts w:cs="Helvetica"/>
          <w:szCs w:val="20"/>
        </w:rPr>
        <w:t>Ram Subramaniam acted as facilitator in place of Anthony Cervantes. All committee members, ex-</w:t>
      </w:r>
      <w:proofErr w:type="spellStart"/>
      <w:r w:rsidRPr="004337B4">
        <w:rPr>
          <w:rFonts w:cs="Helvetica"/>
          <w:szCs w:val="20"/>
        </w:rPr>
        <w:t>officios</w:t>
      </w:r>
      <w:proofErr w:type="spellEnd"/>
      <w:r w:rsidRPr="004337B4">
        <w:rPr>
          <w:rFonts w:cs="Helvetica"/>
          <w:szCs w:val="20"/>
        </w:rPr>
        <w:t xml:space="preserve"> and recorder introduced themselves. </w:t>
      </w:r>
    </w:p>
    <w:p w14:paraId="3AF392D5" w14:textId="2D54C6D4" w:rsidR="00F7232C" w:rsidRPr="004337B4" w:rsidRDefault="00F7232C" w:rsidP="00F7232C">
      <w:pPr>
        <w:rPr>
          <w:rFonts w:cs="Helvetica"/>
          <w:szCs w:val="20"/>
        </w:rPr>
      </w:pPr>
    </w:p>
    <w:p w14:paraId="285C7780" w14:textId="1262D2BB" w:rsidR="00F7232C" w:rsidRPr="004337B4" w:rsidRDefault="00F7232C" w:rsidP="00F7232C">
      <w:pPr>
        <w:rPr>
          <w:rFonts w:cs="Helvetica"/>
          <w:b/>
          <w:szCs w:val="20"/>
        </w:rPr>
      </w:pPr>
      <w:r w:rsidRPr="004337B4">
        <w:rPr>
          <w:rFonts w:cs="Helvetica"/>
          <w:b/>
          <w:szCs w:val="20"/>
        </w:rPr>
        <w:t>(2) Charge of the Committee</w:t>
      </w:r>
    </w:p>
    <w:p w14:paraId="2BE068DE" w14:textId="5B23CC90" w:rsidR="00F7232C" w:rsidRPr="004337B4" w:rsidRDefault="00F7232C" w:rsidP="00F7232C">
      <w:pPr>
        <w:rPr>
          <w:rFonts w:cs="Helvetica"/>
          <w:b/>
          <w:szCs w:val="20"/>
        </w:rPr>
      </w:pPr>
    </w:p>
    <w:p w14:paraId="076B87D5" w14:textId="158EB55F" w:rsidR="00F7232C" w:rsidRPr="004337B4" w:rsidRDefault="00F7232C" w:rsidP="00F7232C">
      <w:pPr>
        <w:rPr>
          <w:rFonts w:cs="Helvetica"/>
          <w:szCs w:val="20"/>
        </w:rPr>
      </w:pPr>
      <w:r w:rsidRPr="004337B4">
        <w:rPr>
          <w:rFonts w:cs="Helvetica"/>
          <w:szCs w:val="20"/>
        </w:rPr>
        <w:t>The tasks &amp; questions President Thuy Nguyen gave to the committee on the day of the governance summit were presented to the committee to remind members what the committee has been charged with.</w:t>
      </w:r>
    </w:p>
    <w:p w14:paraId="1ED0CD76" w14:textId="4B66FA70" w:rsidR="00F7232C" w:rsidRPr="004337B4" w:rsidRDefault="00F7232C" w:rsidP="00F7232C">
      <w:pPr>
        <w:rPr>
          <w:rFonts w:cs="Helvetica"/>
          <w:szCs w:val="20"/>
        </w:rPr>
      </w:pPr>
    </w:p>
    <w:p w14:paraId="48A27AF8" w14:textId="4F7CF529" w:rsidR="00F7232C" w:rsidRPr="004337B4" w:rsidRDefault="00F7232C" w:rsidP="00F7232C">
      <w:pPr>
        <w:rPr>
          <w:rFonts w:cs="Helvetica"/>
          <w:b/>
          <w:szCs w:val="20"/>
        </w:rPr>
      </w:pPr>
      <w:r w:rsidRPr="004337B4">
        <w:rPr>
          <w:rFonts w:cs="Helvetica"/>
          <w:b/>
          <w:szCs w:val="20"/>
        </w:rPr>
        <w:t>(3) Norms</w:t>
      </w:r>
    </w:p>
    <w:p w14:paraId="7760F1D6" w14:textId="32434C85" w:rsidR="00F7232C" w:rsidRPr="004337B4" w:rsidRDefault="00F7232C" w:rsidP="00F7232C">
      <w:pPr>
        <w:rPr>
          <w:rFonts w:cs="Helvetica"/>
          <w:szCs w:val="20"/>
        </w:rPr>
      </w:pPr>
    </w:p>
    <w:p w14:paraId="3DBEB576" w14:textId="59C38B38" w:rsidR="00F7232C" w:rsidRPr="004337B4" w:rsidRDefault="00F7232C" w:rsidP="00F7232C">
      <w:pPr>
        <w:rPr>
          <w:rFonts w:cs="Helvetica"/>
          <w:szCs w:val="20"/>
        </w:rPr>
      </w:pPr>
      <w:r w:rsidRPr="004337B4">
        <w:rPr>
          <w:rFonts w:cs="Helvetica"/>
          <w:szCs w:val="20"/>
        </w:rPr>
        <w:t xml:space="preserve">Carolyn </w:t>
      </w:r>
      <w:r w:rsidR="00D23DE0" w:rsidRPr="004337B4">
        <w:rPr>
          <w:rFonts w:cs="Helvetica"/>
          <w:szCs w:val="20"/>
        </w:rPr>
        <w:t xml:space="preserve">Holcroft </w:t>
      </w:r>
      <w:r w:rsidRPr="004337B4">
        <w:rPr>
          <w:rFonts w:cs="Helvetica"/>
          <w:szCs w:val="20"/>
        </w:rPr>
        <w:t xml:space="preserve">presented the committee with a draft list of norms for </w:t>
      </w:r>
      <w:r w:rsidR="007E0E36">
        <w:rPr>
          <w:rFonts w:cs="Helvetica"/>
          <w:szCs w:val="20"/>
        </w:rPr>
        <w:t>our</w:t>
      </w:r>
      <w:r w:rsidRPr="004337B4">
        <w:rPr>
          <w:rFonts w:cs="Helvetica"/>
          <w:szCs w:val="20"/>
        </w:rPr>
        <w:t xml:space="preserve"> meetings. (</w:t>
      </w:r>
      <w:hyperlink r:id="rId7" w:history="1">
        <w:r w:rsidR="008833EF" w:rsidRPr="004337B4">
          <w:rPr>
            <w:rStyle w:val="Hyperlink"/>
            <w:rFonts w:cs="Helvetica"/>
            <w:szCs w:val="20"/>
          </w:rPr>
          <w:t>https://foothill.edu/gov/equity-and-education/meetings/using-meeting-norms-draft.docx</w:t>
        </w:r>
      </w:hyperlink>
      <w:r w:rsidRPr="004337B4">
        <w:rPr>
          <w:rFonts w:cs="Helvetica"/>
          <w:szCs w:val="20"/>
        </w:rPr>
        <w:t>)</w:t>
      </w:r>
    </w:p>
    <w:p w14:paraId="1D93E4DA" w14:textId="62F5690B" w:rsidR="00E71490" w:rsidRPr="004337B4" w:rsidRDefault="00E71490" w:rsidP="00F7232C">
      <w:pPr>
        <w:rPr>
          <w:rFonts w:cs="Helvetica"/>
          <w:szCs w:val="20"/>
        </w:rPr>
      </w:pPr>
      <w:r w:rsidRPr="004337B4">
        <w:rPr>
          <w:rFonts w:cs="Helvetica"/>
          <w:szCs w:val="20"/>
        </w:rPr>
        <w:t>E &amp; E members</w:t>
      </w:r>
      <w:r w:rsidR="0098414D">
        <w:rPr>
          <w:rFonts w:cs="Helvetica"/>
          <w:szCs w:val="20"/>
        </w:rPr>
        <w:t xml:space="preserve"> </w:t>
      </w:r>
      <w:r w:rsidR="004E6A11">
        <w:rPr>
          <w:rFonts w:cs="Helvetica"/>
          <w:szCs w:val="20"/>
        </w:rPr>
        <w:t>discussed</w:t>
      </w:r>
      <w:r w:rsidR="0098414D">
        <w:rPr>
          <w:rFonts w:cs="Helvetica"/>
          <w:szCs w:val="20"/>
        </w:rPr>
        <w:t xml:space="preserve"> the list of norms and agreed to adopt them with the following changes, and in agreement that we will review and revise them periodically as needed.</w:t>
      </w:r>
      <w:r w:rsidR="00032E9F">
        <w:rPr>
          <w:rFonts w:cs="Helvetica"/>
          <w:szCs w:val="20"/>
        </w:rPr>
        <w:br/>
      </w:r>
    </w:p>
    <w:p w14:paraId="48967658" w14:textId="28528C29" w:rsidR="00E71490" w:rsidRPr="00C67AA5" w:rsidRDefault="00E71490" w:rsidP="00F7232C">
      <w:pPr>
        <w:rPr>
          <w:rFonts w:cs="Helvetica"/>
          <w:szCs w:val="20"/>
          <w:u w:val="single"/>
        </w:rPr>
      </w:pPr>
      <w:r w:rsidRPr="00C67AA5">
        <w:rPr>
          <w:rFonts w:cs="Helvetica"/>
          <w:szCs w:val="20"/>
          <w:u w:val="single"/>
        </w:rPr>
        <w:t xml:space="preserve"> For the list of process norms: </w:t>
      </w:r>
    </w:p>
    <w:p w14:paraId="4DD9FC9A" w14:textId="4F9B1241" w:rsidR="00E71490" w:rsidRPr="004337B4" w:rsidRDefault="00E71490" w:rsidP="00E71490">
      <w:pPr>
        <w:pStyle w:val="ListParagraph"/>
        <w:numPr>
          <w:ilvl w:val="0"/>
          <w:numId w:val="4"/>
        </w:numPr>
        <w:rPr>
          <w:rFonts w:cs="Helvetica"/>
          <w:szCs w:val="20"/>
        </w:rPr>
      </w:pPr>
      <w:r w:rsidRPr="004337B4">
        <w:rPr>
          <w:rFonts w:cs="Helvetica"/>
          <w:szCs w:val="20"/>
        </w:rPr>
        <w:t xml:space="preserve">“Be mindfully present with the people you are meeting with” to replace “Be present with the people you are meeting with. Put away phones and other devices during the meeting.” </w:t>
      </w:r>
    </w:p>
    <w:p w14:paraId="4B1E3D14" w14:textId="0F05AFD1" w:rsidR="00E71490" w:rsidRPr="004337B4" w:rsidRDefault="00E71490" w:rsidP="00E71490">
      <w:pPr>
        <w:pStyle w:val="ListParagraph"/>
        <w:numPr>
          <w:ilvl w:val="0"/>
          <w:numId w:val="4"/>
        </w:numPr>
        <w:rPr>
          <w:rFonts w:cs="Helvetica"/>
          <w:szCs w:val="20"/>
        </w:rPr>
      </w:pPr>
      <w:r w:rsidRPr="004337B4">
        <w:rPr>
          <w:rFonts w:cs="Helvetica"/>
          <w:szCs w:val="20"/>
        </w:rPr>
        <w:t>“Identify and challenge past assumptions and sacred cows” to replace “Challenge past assumptions and sacred cows.”</w:t>
      </w:r>
    </w:p>
    <w:p w14:paraId="3D8BA530" w14:textId="2213EC10" w:rsidR="00E71490" w:rsidRPr="00C67AA5" w:rsidRDefault="00E71490" w:rsidP="00E71490">
      <w:pPr>
        <w:rPr>
          <w:rFonts w:cs="Helvetica"/>
          <w:szCs w:val="20"/>
          <w:u w:val="single"/>
        </w:rPr>
      </w:pPr>
      <w:r w:rsidRPr="00C67AA5">
        <w:rPr>
          <w:rFonts w:cs="Helvetica"/>
          <w:szCs w:val="20"/>
          <w:u w:val="single"/>
        </w:rPr>
        <w:t>For the list of preparation norms:</w:t>
      </w:r>
    </w:p>
    <w:p w14:paraId="5E89207B" w14:textId="4C5A74EE" w:rsidR="00E71490" w:rsidRPr="004337B4" w:rsidRDefault="00E71490" w:rsidP="00E71490">
      <w:pPr>
        <w:pStyle w:val="ListParagraph"/>
        <w:numPr>
          <w:ilvl w:val="0"/>
          <w:numId w:val="4"/>
        </w:numPr>
        <w:rPr>
          <w:rFonts w:cs="Helvetica"/>
          <w:szCs w:val="20"/>
        </w:rPr>
      </w:pPr>
      <w:r w:rsidRPr="004337B4">
        <w:rPr>
          <w:rFonts w:cs="Helvetica"/>
          <w:szCs w:val="20"/>
        </w:rPr>
        <w:lastRenderedPageBreak/>
        <w:t>“Meeting material and agenda should be sent 72 hours before a meeting” to replace “Meeting material and agenda should be sent 24 hours before a meeting”.</w:t>
      </w:r>
    </w:p>
    <w:p w14:paraId="35FC4581" w14:textId="38FEA101" w:rsidR="00E71490" w:rsidRPr="00C67AA5" w:rsidRDefault="00E71490" w:rsidP="00E71490">
      <w:pPr>
        <w:rPr>
          <w:rFonts w:cs="Helvetica"/>
          <w:szCs w:val="20"/>
          <w:u w:val="single"/>
        </w:rPr>
      </w:pPr>
      <w:r w:rsidRPr="00C67AA5">
        <w:rPr>
          <w:rFonts w:cs="Helvetica"/>
          <w:szCs w:val="20"/>
          <w:u w:val="single"/>
        </w:rPr>
        <w:t>For the list of decision making norms:</w:t>
      </w:r>
    </w:p>
    <w:p w14:paraId="37B17DA3" w14:textId="1153FD5C" w:rsidR="00E71490" w:rsidRPr="004337B4" w:rsidRDefault="00D23DE0" w:rsidP="00D23DE0">
      <w:pPr>
        <w:pStyle w:val="ListParagraph"/>
        <w:numPr>
          <w:ilvl w:val="0"/>
          <w:numId w:val="4"/>
        </w:numPr>
        <w:rPr>
          <w:rFonts w:cs="Helvetica"/>
          <w:szCs w:val="20"/>
        </w:rPr>
      </w:pPr>
      <w:r w:rsidRPr="004337B4">
        <w:rPr>
          <w:rFonts w:cs="Helvetica"/>
          <w:szCs w:val="20"/>
        </w:rPr>
        <w:t>E &amp; E members clarified who are voting members and who are non-voting members. Ex-</w:t>
      </w:r>
      <w:proofErr w:type="spellStart"/>
      <w:r w:rsidRPr="004337B4">
        <w:rPr>
          <w:rFonts w:cs="Helvetica"/>
          <w:szCs w:val="20"/>
        </w:rPr>
        <w:t>officios</w:t>
      </w:r>
      <w:proofErr w:type="spellEnd"/>
      <w:r w:rsidRPr="004337B4">
        <w:rPr>
          <w:rFonts w:cs="Helvetica"/>
          <w:szCs w:val="20"/>
        </w:rPr>
        <w:t xml:space="preserve"> do not vote; they </w:t>
      </w:r>
      <w:r w:rsidR="00C51B03">
        <w:rPr>
          <w:rFonts w:cs="Helvetica"/>
          <w:szCs w:val="20"/>
        </w:rPr>
        <w:t xml:space="preserve">are </w:t>
      </w:r>
      <w:r w:rsidRPr="004337B4">
        <w:rPr>
          <w:rFonts w:cs="Helvetica"/>
          <w:szCs w:val="20"/>
        </w:rPr>
        <w:t>present</w:t>
      </w:r>
      <w:r w:rsidR="00C51B03">
        <w:rPr>
          <w:rFonts w:cs="Helvetica"/>
          <w:szCs w:val="20"/>
        </w:rPr>
        <w:t xml:space="preserve"> to provide essential information or perspectives</w:t>
      </w:r>
      <w:r w:rsidRPr="004337B4">
        <w:rPr>
          <w:rFonts w:cs="Helvetica"/>
          <w:szCs w:val="20"/>
        </w:rPr>
        <w:t xml:space="preserve">. Facilitator and recorder do not vote. All other members vote. Non-voting members can always participate in discussions. </w:t>
      </w:r>
      <w:r w:rsidR="00F127C3">
        <w:rPr>
          <w:rFonts w:cs="Helvetica"/>
          <w:szCs w:val="20"/>
        </w:rPr>
        <w:t>M</w:t>
      </w:r>
      <w:r w:rsidRPr="004337B4">
        <w:rPr>
          <w:rFonts w:cs="Helvetica"/>
          <w:szCs w:val="20"/>
        </w:rPr>
        <w:t>ember</w:t>
      </w:r>
      <w:r w:rsidR="00F127C3">
        <w:rPr>
          <w:rFonts w:cs="Helvetica"/>
          <w:szCs w:val="20"/>
        </w:rPr>
        <w:t>s must be present to vote, and</w:t>
      </w:r>
      <w:r w:rsidRPr="004337B4">
        <w:rPr>
          <w:rFonts w:cs="Helvetica"/>
          <w:szCs w:val="20"/>
        </w:rPr>
        <w:t xml:space="preserve"> no proxy votes are allowed. </w:t>
      </w:r>
    </w:p>
    <w:p w14:paraId="752960A8" w14:textId="56C8C9BA" w:rsidR="00D23DE0" w:rsidRPr="004337B4" w:rsidRDefault="00D23DE0" w:rsidP="00D23DE0">
      <w:pPr>
        <w:pStyle w:val="ListParagraph"/>
        <w:numPr>
          <w:ilvl w:val="0"/>
          <w:numId w:val="4"/>
        </w:numPr>
        <w:rPr>
          <w:rFonts w:cs="Helvetica"/>
          <w:szCs w:val="20"/>
        </w:rPr>
      </w:pPr>
      <w:r w:rsidRPr="004337B4">
        <w:rPr>
          <w:rFonts w:cs="Helvetica"/>
          <w:szCs w:val="20"/>
        </w:rPr>
        <w:t xml:space="preserve">Add “majority rule” to this norm “We will use </w:t>
      </w:r>
      <w:r w:rsidRPr="004337B4">
        <w:rPr>
          <w:rFonts w:cs="Helvetica"/>
          <w:szCs w:val="20"/>
          <w:u w:val="single"/>
        </w:rPr>
        <w:t>majority</w:t>
      </w:r>
      <w:r w:rsidRPr="004337B4">
        <w:rPr>
          <w:rFonts w:cs="Helvetica"/>
          <w:szCs w:val="20"/>
        </w:rPr>
        <w:t xml:space="preserve"> </w:t>
      </w:r>
      <w:r w:rsidRPr="004337B4">
        <w:rPr>
          <w:rFonts w:cs="Helvetica"/>
          <w:szCs w:val="20"/>
          <w:u w:val="single"/>
        </w:rPr>
        <w:t>rule</w:t>
      </w:r>
      <w:r w:rsidRPr="004337B4">
        <w:rPr>
          <w:rFonts w:cs="Helvetica"/>
          <w:szCs w:val="20"/>
        </w:rPr>
        <w:t xml:space="preserve"> as our decision-making process”.</w:t>
      </w:r>
    </w:p>
    <w:p w14:paraId="6FEFC826" w14:textId="1437631A" w:rsidR="00D23DE0" w:rsidRPr="004337B4" w:rsidRDefault="00D23DE0" w:rsidP="00A4555B">
      <w:pPr>
        <w:numPr>
          <w:ilvl w:val="0"/>
          <w:numId w:val="4"/>
        </w:numPr>
        <w:spacing w:before="100" w:beforeAutospacing="1" w:after="100" w:afterAutospacing="1"/>
        <w:rPr>
          <w:rFonts w:cs="Helvetica"/>
          <w:szCs w:val="20"/>
        </w:rPr>
      </w:pPr>
      <w:r w:rsidRPr="004337B4">
        <w:rPr>
          <w:rFonts w:cs="Helvetica"/>
          <w:szCs w:val="20"/>
        </w:rPr>
        <w:t xml:space="preserve">“Acknowledge when you are challenging the opinion to help test a decision or idea” to replace “Acknowledge when you are playing “devil’s advocate” to help test a decision or idea.” </w:t>
      </w:r>
    </w:p>
    <w:p w14:paraId="69176A7D" w14:textId="40410D1C" w:rsidR="00D23DE0" w:rsidRPr="004337B4" w:rsidRDefault="00191B09" w:rsidP="00D23DE0">
      <w:pPr>
        <w:spacing w:before="100" w:beforeAutospacing="1" w:after="100" w:afterAutospacing="1"/>
        <w:rPr>
          <w:rFonts w:cs="Helvetica"/>
          <w:szCs w:val="20"/>
        </w:rPr>
      </w:pPr>
      <w:r>
        <w:rPr>
          <w:rFonts w:cs="Helvetica"/>
          <w:b/>
          <w:szCs w:val="20"/>
        </w:rPr>
        <w:t>(4) Past</w:t>
      </w:r>
      <w:r w:rsidR="00D23DE0" w:rsidRPr="004337B4">
        <w:rPr>
          <w:rFonts w:cs="Helvetica"/>
          <w:b/>
          <w:szCs w:val="20"/>
        </w:rPr>
        <w:t xml:space="preserve"> Governance Committees</w:t>
      </w:r>
    </w:p>
    <w:p w14:paraId="22CC111B" w14:textId="3FF478B0" w:rsidR="00D23DE0" w:rsidRDefault="00D23DE0" w:rsidP="00D23DE0">
      <w:pPr>
        <w:spacing w:before="100" w:beforeAutospacing="1" w:after="100" w:afterAutospacing="1"/>
        <w:rPr>
          <w:rFonts w:cs="Helvetica"/>
          <w:szCs w:val="20"/>
        </w:rPr>
      </w:pPr>
      <w:r w:rsidRPr="004337B4">
        <w:rPr>
          <w:rFonts w:cs="Helvetica"/>
          <w:szCs w:val="20"/>
        </w:rPr>
        <w:t>Debbie Lee requested committees under</w:t>
      </w:r>
      <w:r w:rsidR="003847DA">
        <w:rPr>
          <w:rFonts w:cs="Helvetica"/>
          <w:szCs w:val="20"/>
        </w:rPr>
        <w:t xml:space="preserve"> the old governance structure</w:t>
      </w:r>
      <w:r w:rsidRPr="004337B4">
        <w:rPr>
          <w:rFonts w:cs="Helvetica"/>
          <w:szCs w:val="20"/>
        </w:rPr>
        <w:t xml:space="preserve"> provide</w:t>
      </w:r>
      <w:r w:rsidR="003847DA">
        <w:rPr>
          <w:rFonts w:cs="Helvetica"/>
          <w:szCs w:val="20"/>
        </w:rPr>
        <w:t xml:space="preserve"> E&amp;E with</w:t>
      </w:r>
      <w:r w:rsidRPr="004337B4">
        <w:rPr>
          <w:rFonts w:cs="Helvetica"/>
          <w:szCs w:val="20"/>
        </w:rPr>
        <w:t xml:space="preserve"> </w:t>
      </w:r>
      <w:r w:rsidR="003847DA">
        <w:rPr>
          <w:rFonts w:cs="Helvetica"/>
          <w:szCs w:val="20"/>
        </w:rPr>
        <w:t xml:space="preserve">1) </w:t>
      </w:r>
      <w:r w:rsidRPr="004337B4">
        <w:rPr>
          <w:rFonts w:cs="Helvetica"/>
          <w:szCs w:val="20"/>
        </w:rPr>
        <w:t xml:space="preserve">the </w:t>
      </w:r>
      <w:r w:rsidR="003847DA" w:rsidRPr="004337B4">
        <w:rPr>
          <w:rFonts w:cs="Helvetica"/>
          <w:szCs w:val="20"/>
        </w:rPr>
        <w:t xml:space="preserve">committee </w:t>
      </w:r>
      <w:r w:rsidR="003847DA">
        <w:rPr>
          <w:rFonts w:cs="Helvetica"/>
          <w:szCs w:val="20"/>
        </w:rPr>
        <w:t xml:space="preserve">charge </w:t>
      </w:r>
      <w:r w:rsidRPr="004337B4">
        <w:rPr>
          <w:rFonts w:cs="Helvetica"/>
          <w:szCs w:val="20"/>
        </w:rPr>
        <w:t xml:space="preserve">and </w:t>
      </w:r>
      <w:r w:rsidR="003847DA">
        <w:rPr>
          <w:rFonts w:cs="Helvetica"/>
          <w:szCs w:val="20"/>
        </w:rPr>
        <w:t xml:space="preserve">2) any </w:t>
      </w:r>
      <w:r w:rsidRPr="004337B4">
        <w:rPr>
          <w:rFonts w:cs="Helvetica"/>
          <w:szCs w:val="20"/>
        </w:rPr>
        <w:t>issues left hanging</w:t>
      </w:r>
      <w:r w:rsidR="009028B0" w:rsidRPr="004337B4">
        <w:rPr>
          <w:rFonts w:cs="Helvetica"/>
          <w:szCs w:val="20"/>
        </w:rPr>
        <w:t xml:space="preserve"> from the 17/18 year.</w:t>
      </w:r>
      <w:r w:rsidR="00AA4A9B" w:rsidRPr="004337B4">
        <w:rPr>
          <w:rFonts w:cs="Helvetica"/>
          <w:szCs w:val="20"/>
        </w:rPr>
        <w:t xml:space="preserve"> E &amp; E went through the </w:t>
      </w:r>
      <w:r w:rsidR="00AF40C9">
        <w:rPr>
          <w:rFonts w:cs="Helvetica"/>
          <w:szCs w:val="20"/>
        </w:rPr>
        <w:t>reports</w:t>
      </w:r>
      <w:r w:rsidR="00AA4A9B" w:rsidRPr="004337B4">
        <w:rPr>
          <w:rFonts w:cs="Helvetica"/>
          <w:szCs w:val="20"/>
        </w:rPr>
        <w:t xml:space="preserve"> to determine if </w:t>
      </w:r>
      <w:r w:rsidR="00AF40C9">
        <w:rPr>
          <w:rFonts w:cs="Helvetica"/>
          <w:szCs w:val="20"/>
        </w:rPr>
        <w:t>previous committees</w:t>
      </w:r>
      <w:r w:rsidR="00AA4A9B" w:rsidRPr="004337B4">
        <w:rPr>
          <w:rFonts w:cs="Helvetica"/>
          <w:szCs w:val="20"/>
        </w:rPr>
        <w:t xml:space="preserve"> </w:t>
      </w:r>
      <w:r w:rsidR="00AF40C9">
        <w:rPr>
          <w:rFonts w:cs="Helvetica"/>
          <w:szCs w:val="20"/>
        </w:rPr>
        <w:t>need to</w:t>
      </w:r>
      <w:r w:rsidR="00AA4A9B" w:rsidRPr="004337B4">
        <w:rPr>
          <w:rFonts w:cs="Helvetica"/>
          <w:szCs w:val="20"/>
        </w:rPr>
        <w:t xml:space="preserve"> continue as a</w:t>
      </w:r>
      <w:r w:rsidR="00AF40C9">
        <w:rPr>
          <w:rFonts w:cs="Helvetica"/>
          <w:szCs w:val="20"/>
        </w:rPr>
        <w:t>n E&amp;E</w:t>
      </w:r>
      <w:r w:rsidR="00AA4A9B" w:rsidRPr="004337B4">
        <w:rPr>
          <w:rFonts w:cs="Helvetica"/>
          <w:szCs w:val="20"/>
        </w:rPr>
        <w:t xml:space="preserve"> study group</w:t>
      </w:r>
      <w:r w:rsidR="00AF40C9">
        <w:rPr>
          <w:rFonts w:cs="Helvetica"/>
          <w:szCs w:val="20"/>
        </w:rPr>
        <w:t xml:space="preserve"> with a defined, finite task</w:t>
      </w:r>
      <w:r w:rsidR="00AA4A9B" w:rsidRPr="004337B4">
        <w:rPr>
          <w:rFonts w:cs="Helvetica"/>
          <w:szCs w:val="20"/>
        </w:rPr>
        <w:t xml:space="preserve">. </w:t>
      </w:r>
      <w:r w:rsidR="00ED1E6C">
        <w:rPr>
          <w:rFonts w:cs="Helvetica"/>
          <w:szCs w:val="20"/>
        </w:rPr>
        <w:t>Any continuing as a</w:t>
      </w:r>
      <w:r w:rsidR="00AA4A9B" w:rsidRPr="004337B4">
        <w:rPr>
          <w:rFonts w:cs="Helvetica"/>
          <w:szCs w:val="20"/>
        </w:rPr>
        <w:t xml:space="preserve"> study group will tell E &amp; E who the </w:t>
      </w:r>
      <w:r w:rsidR="00ED1E6C">
        <w:rPr>
          <w:rFonts w:cs="Helvetica"/>
          <w:szCs w:val="20"/>
        </w:rPr>
        <w:t>main points of contact</w:t>
      </w:r>
      <w:r w:rsidR="00AA4A9B" w:rsidRPr="004337B4">
        <w:rPr>
          <w:rFonts w:cs="Helvetica"/>
          <w:szCs w:val="20"/>
        </w:rPr>
        <w:t xml:space="preserve"> are.</w:t>
      </w:r>
    </w:p>
    <w:p w14:paraId="20C6DF6A" w14:textId="1D4B0985" w:rsidR="001154A6" w:rsidRPr="004337B4" w:rsidRDefault="001154A6" w:rsidP="00D23DE0">
      <w:pPr>
        <w:spacing w:before="100" w:beforeAutospacing="1" w:after="100" w:afterAutospacing="1"/>
        <w:rPr>
          <w:rFonts w:cs="Helvetica"/>
          <w:szCs w:val="20"/>
        </w:rPr>
      </w:pPr>
      <w:r>
        <w:rPr>
          <w:rFonts w:cs="Helvetica"/>
          <w:szCs w:val="20"/>
        </w:rPr>
        <w:t xml:space="preserve">These reports are available at </w:t>
      </w:r>
      <w:hyperlink r:id="rId8" w:history="1">
        <w:r w:rsidRPr="00883463">
          <w:rPr>
            <w:rStyle w:val="Hyperlink"/>
            <w:rFonts w:cs="Helvetica"/>
            <w:szCs w:val="20"/>
          </w:rPr>
          <w:t>https://foothill.edu/gov/equity-and-education/2018-19/oct5/OldGov_Reports.docx</w:t>
        </w:r>
      </w:hyperlink>
    </w:p>
    <w:p w14:paraId="04AAA157" w14:textId="2FDC573A" w:rsidR="00AA4A9B" w:rsidRPr="004337B4" w:rsidRDefault="00AA4A9B" w:rsidP="00D23DE0">
      <w:pPr>
        <w:spacing w:before="100" w:beforeAutospacing="1" w:after="100" w:afterAutospacing="1"/>
        <w:rPr>
          <w:rFonts w:cs="Helvetica"/>
          <w:szCs w:val="20"/>
        </w:rPr>
      </w:pPr>
      <w:r w:rsidRPr="004337B4">
        <w:rPr>
          <w:rFonts w:cs="Helvetica"/>
          <w:szCs w:val="20"/>
        </w:rPr>
        <w:t>E &amp; E will come back to the issue of how to create a new study group. Carolyn Holcroft has asked Academic Senate to discuss this and how constituencies will be represented.</w:t>
      </w:r>
      <w:r w:rsidR="001154A6">
        <w:rPr>
          <w:rFonts w:cs="Helvetica"/>
          <w:szCs w:val="20"/>
        </w:rPr>
        <w:t xml:space="preserve"> </w:t>
      </w:r>
    </w:p>
    <w:p w14:paraId="2C4DEAC0" w14:textId="13A35F9D" w:rsidR="00AA4A9B" w:rsidRPr="004337B4" w:rsidRDefault="00451BFF" w:rsidP="00AA4A9B">
      <w:pPr>
        <w:pStyle w:val="NoSpacing"/>
        <w:rPr>
          <w:rFonts w:ascii="Helvetica" w:hAnsi="Helvetica" w:cs="Helvetica"/>
          <w:sz w:val="20"/>
          <w:szCs w:val="20"/>
        </w:rPr>
      </w:pPr>
      <w:r w:rsidRPr="004337B4">
        <w:rPr>
          <w:rFonts w:ascii="Helvetica" w:hAnsi="Helvetica" w:cs="Helvetica"/>
          <w:sz w:val="20"/>
          <w:szCs w:val="20"/>
        </w:rPr>
        <w:t xml:space="preserve">AB 705 committee: </w:t>
      </w:r>
      <w:r w:rsidR="00AA4A9B" w:rsidRPr="004337B4">
        <w:rPr>
          <w:rFonts w:ascii="Helvetica" w:hAnsi="Helvetica" w:cs="Helvetica"/>
          <w:sz w:val="20"/>
          <w:szCs w:val="20"/>
        </w:rPr>
        <w:t xml:space="preserve">E &amp; E committee voted to have </w:t>
      </w:r>
      <w:r w:rsidRPr="004337B4">
        <w:rPr>
          <w:rFonts w:ascii="Helvetica" w:hAnsi="Helvetica" w:cs="Helvetica"/>
          <w:sz w:val="20"/>
          <w:szCs w:val="20"/>
        </w:rPr>
        <w:t>this group</w:t>
      </w:r>
      <w:r w:rsidR="00AA4A9B" w:rsidRPr="004337B4">
        <w:rPr>
          <w:rFonts w:ascii="Helvetica" w:hAnsi="Helvetica" w:cs="Helvetica"/>
          <w:sz w:val="20"/>
          <w:szCs w:val="20"/>
        </w:rPr>
        <w:t xml:space="preserve"> continue as a study group. The charge of the committee would be to monitor the progress of implementation in Math and to plan the implementation in English and ESL. The question “Do we want to provide equity lens to guide study group?” was a question that would be revisited later. Questions that directly relate to AB 705 should go to this study group rather than going to the E &amp; E committee. </w:t>
      </w:r>
    </w:p>
    <w:p w14:paraId="1EBF85B8" w14:textId="3479AE66" w:rsidR="00AA4A9B" w:rsidRPr="004337B4" w:rsidRDefault="00AA4A9B" w:rsidP="00AA4A9B">
      <w:pPr>
        <w:pStyle w:val="NoSpacing"/>
        <w:rPr>
          <w:rFonts w:ascii="Helvetica" w:hAnsi="Helvetica" w:cs="Helvetica"/>
          <w:sz w:val="20"/>
          <w:szCs w:val="20"/>
        </w:rPr>
      </w:pPr>
    </w:p>
    <w:p w14:paraId="3B244EA1" w14:textId="35BCD81E" w:rsidR="00AA4A9B" w:rsidRPr="004337B4" w:rsidRDefault="00451BFF" w:rsidP="00AA4A9B">
      <w:pPr>
        <w:pStyle w:val="NoSpacing"/>
        <w:rPr>
          <w:rFonts w:ascii="Helvetica" w:hAnsi="Helvetica" w:cs="Helvetica"/>
          <w:sz w:val="20"/>
          <w:szCs w:val="20"/>
        </w:rPr>
      </w:pPr>
      <w:r w:rsidRPr="004337B4">
        <w:rPr>
          <w:rFonts w:ascii="Helvetica" w:hAnsi="Helvetica" w:cs="Helvetica"/>
          <w:sz w:val="20"/>
          <w:szCs w:val="20"/>
        </w:rPr>
        <w:t xml:space="preserve">Basic Skills Committee: </w:t>
      </w:r>
      <w:r w:rsidR="00AA4A9B" w:rsidRPr="004337B4">
        <w:rPr>
          <w:rFonts w:ascii="Helvetica" w:hAnsi="Helvetica" w:cs="Helvetica"/>
          <w:sz w:val="20"/>
          <w:szCs w:val="20"/>
        </w:rPr>
        <w:t xml:space="preserve">E &amp; E committee voted to dissolve </w:t>
      </w:r>
      <w:r w:rsidRPr="004337B4">
        <w:rPr>
          <w:rFonts w:ascii="Helvetica" w:hAnsi="Helvetica" w:cs="Helvetica"/>
          <w:sz w:val="20"/>
          <w:szCs w:val="20"/>
        </w:rPr>
        <w:t>this</w:t>
      </w:r>
      <w:r w:rsidR="00AA4A9B" w:rsidRPr="004337B4">
        <w:rPr>
          <w:rFonts w:ascii="Helvetica" w:hAnsi="Helvetica" w:cs="Helvetica"/>
          <w:sz w:val="20"/>
          <w:szCs w:val="20"/>
        </w:rPr>
        <w:t xml:space="preserve"> committee. The charge of this committee no longer makes sense since there are no more basic skills courses.</w:t>
      </w:r>
    </w:p>
    <w:p w14:paraId="1F323741" w14:textId="647E6C89" w:rsidR="00AA4A9B" w:rsidRPr="004337B4" w:rsidRDefault="00AA4A9B" w:rsidP="00AA4A9B">
      <w:pPr>
        <w:pStyle w:val="NoSpacing"/>
        <w:rPr>
          <w:rFonts w:ascii="Helvetica" w:hAnsi="Helvetica" w:cs="Helvetica"/>
          <w:sz w:val="20"/>
          <w:szCs w:val="20"/>
        </w:rPr>
      </w:pPr>
    </w:p>
    <w:p w14:paraId="6116BF40" w14:textId="2914528E" w:rsidR="00AA4A9B" w:rsidRPr="004337B4" w:rsidRDefault="00451BFF" w:rsidP="00AA4A9B">
      <w:pPr>
        <w:pStyle w:val="NoSpacing"/>
        <w:rPr>
          <w:rFonts w:ascii="Helvetica" w:hAnsi="Helvetica" w:cs="Helvetica"/>
          <w:sz w:val="20"/>
          <w:szCs w:val="20"/>
        </w:rPr>
      </w:pPr>
      <w:r w:rsidRPr="004337B4">
        <w:rPr>
          <w:rFonts w:ascii="Helvetica" w:hAnsi="Helvetica" w:cs="Helvetica"/>
          <w:sz w:val="20"/>
          <w:szCs w:val="20"/>
        </w:rPr>
        <w:t xml:space="preserve">COOL Committee: </w:t>
      </w:r>
      <w:r w:rsidR="00AA4A9B" w:rsidRPr="004337B4">
        <w:rPr>
          <w:rFonts w:ascii="Helvetica" w:hAnsi="Helvetica" w:cs="Helvetica"/>
          <w:sz w:val="20"/>
          <w:szCs w:val="20"/>
        </w:rPr>
        <w:t xml:space="preserve">E &amp; E will consult with the Academic Senate on how </w:t>
      </w:r>
      <w:r w:rsidRPr="004337B4">
        <w:rPr>
          <w:rFonts w:ascii="Helvetica" w:hAnsi="Helvetica" w:cs="Helvetica"/>
          <w:sz w:val="20"/>
          <w:szCs w:val="20"/>
        </w:rPr>
        <w:t>this</w:t>
      </w:r>
      <w:r w:rsidR="00AA4A9B" w:rsidRPr="004337B4">
        <w:rPr>
          <w:rFonts w:ascii="Helvetica" w:hAnsi="Helvetica" w:cs="Helvetica"/>
          <w:sz w:val="20"/>
          <w:szCs w:val="20"/>
        </w:rPr>
        <w:t xml:space="preserve"> committee </w:t>
      </w:r>
      <w:r w:rsidRPr="004337B4">
        <w:rPr>
          <w:rFonts w:ascii="Helvetica" w:hAnsi="Helvetica" w:cs="Helvetica"/>
          <w:sz w:val="20"/>
          <w:szCs w:val="20"/>
        </w:rPr>
        <w:t>should continue. The COOL committee is comprised of faculty, classified staff and administrators. It was working on developing a set of collegewide online standards.</w:t>
      </w:r>
    </w:p>
    <w:p w14:paraId="2653C53A" w14:textId="76C21397" w:rsidR="00451BFF" w:rsidRPr="004337B4" w:rsidRDefault="00451BFF" w:rsidP="00AA4A9B">
      <w:pPr>
        <w:pStyle w:val="NoSpacing"/>
        <w:rPr>
          <w:rFonts w:ascii="Helvetica" w:hAnsi="Helvetica" w:cs="Helvetica"/>
          <w:sz w:val="20"/>
          <w:szCs w:val="20"/>
        </w:rPr>
      </w:pPr>
    </w:p>
    <w:p w14:paraId="0E7679AD" w14:textId="70C61D61" w:rsidR="00451BFF" w:rsidRPr="004337B4" w:rsidRDefault="00451BFF" w:rsidP="00AA4A9B">
      <w:pPr>
        <w:pStyle w:val="NoSpacing"/>
        <w:rPr>
          <w:rFonts w:ascii="Helvetica" w:hAnsi="Helvetica" w:cs="Helvetica"/>
          <w:sz w:val="20"/>
          <w:szCs w:val="20"/>
        </w:rPr>
      </w:pPr>
      <w:r w:rsidRPr="004337B4">
        <w:rPr>
          <w:rFonts w:ascii="Helvetica" w:hAnsi="Helvetica" w:cs="Helvetica"/>
          <w:sz w:val="20"/>
          <w:szCs w:val="20"/>
        </w:rPr>
        <w:t>Guided Pathways committee: E &amp; E voted to have this committee continue as a study group with its charge as follows:</w:t>
      </w:r>
    </w:p>
    <w:p w14:paraId="66E49D35" w14:textId="77777777" w:rsidR="00451BFF" w:rsidRPr="004337B4" w:rsidRDefault="00451BFF" w:rsidP="00451BFF">
      <w:pPr>
        <w:pStyle w:val="NoSpacing"/>
        <w:numPr>
          <w:ilvl w:val="1"/>
          <w:numId w:val="7"/>
        </w:numPr>
        <w:rPr>
          <w:rFonts w:ascii="Helvetica" w:hAnsi="Helvetica" w:cs="Helvetica"/>
          <w:sz w:val="20"/>
          <w:szCs w:val="20"/>
          <w:u w:val="single"/>
        </w:rPr>
      </w:pPr>
      <w:r w:rsidRPr="004337B4">
        <w:rPr>
          <w:rFonts w:ascii="Helvetica" w:hAnsi="Helvetica" w:cs="Helvetica"/>
          <w:sz w:val="20"/>
          <w:szCs w:val="20"/>
        </w:rPr>
        <w:t>Explore ADTs as a Guided Pathway and provide a course mapping for students to complete an ADT in a given amount of time based on the student’s FT/PT status.</w:t>
      </w:r>
    </w:p>
    <w:p w14:paraId="6B6FFAE7" w14:textId="32E050C3" w:rsidR="00451BFF" w:rsidRPr="004337B4" w:rsidRDefault="00451BFF" w:rsidP="00451BFF">
      <w:pPr>
        <w:pStyle w:val="NoSpacing"/>
        <w:numPr>
          <w:ilvl w:val="1"/>
          <w:numId w:val="7"/>
        </w:numPr>
        <w:rPr>
          <w:rFonts w:ascii="Helvetica" w:hAnsi="Helvetica" w:cs="Helvetica"/>
          <w:sz w:val="20"/>
          <w:szCs w:val="20"/>
          <w:u w:val="single"/>
        </w:rPr>
      </w:pPr>
      <w:r w:rsidRPr="004337B4">
        <w:rPr>
          <w:rFonts w:ascii="Helvetica" w:hAnsi="Helvetica" w:cs="Helvetica"/>
          <w:sz w:val="20"/>
          <w:szCs w:val="20"/>
        </w:rPr>
        <w:t>Lead the college in developing a Guided Pathways program that would transform the educational experience for students entering Foothill.</w:t>
      </w:r>
    </w:p>
    <w:p w14:paraId="3F53DFF9" w14:textId="5609DCC3" w:rsidR="00451BFF" w:rsidRPr="004337B4" w:rsidRDefault="00451BFF" w:rsidP="00451BFF">
      <w:pPr>
        <w:pStyle w:val="NoSpacing"/>
        <w:rPr>
          <w:rFonts w:ascii="Helvetica" w:hAnsi="Helvetica" w:cs="Helvetica"/>
          <w:sz w:val="20"/>
          <w:szCs w:val="20"/>
        </w:rPr>
      </w:pPr>
      <w:r w:rsidRPr="004337B4">
        <w:rPr>
          <w:rFonts w:ascii="Helvetica" w:hAnsi="Helvetica" w:cs="Helvetica"/>
          <w:sz w:val="20"/>
          <w:szCs w:val="20"/>
        </w:rPr>
        <w:t>The committee will continue as a study group for the duration of the funding period of the Guided Pathways initiative.</w:t>
      </w:r>
    </w:p>
    <w:p w14:paraId="53670712" w14:textId="32871C66" w:rsidR="00451BFF" w:rsidRPr="004337B4" w:rsidRDefault="00451BFF" w:rsidP="00451BFF">
      <w:pPr>
        <w:pStyle w:val="NoSpacing"/>
        <w:rPr>
          <w:rFonts w:ascii="Helvetica" w:hAnsi="Helvetica" w:cs="Helvetica"/>
          <w:sz w:val="20"/>
          <w:szCs w:val="20"/>
        </w:rPr>
      </w:pPr>
    </w:p>
    <w:p w14:paraId="04594D40" w14:textId="7D97D27D" w:rsidR="00451BFF" w:rsidRPr="004337B4" w:rsidRDefault="00451BFF" w:rsidP="00451BFF">
      <w:pPr>
        <w:pStyle w:val="NoSpacing"/>
        <w:rPr>
          <w:rFonts w:ascii="Helvetica" w:hAnsi="Helvetica" w:cs="Helvetica"/>
          <w:sz w:val="20"/>
          <w:szCs w:val="20"/>
        </w:rPr>
      </w:pPr>
      <w:r w:rsidRPr="004337B4">
        <w:rPr>
          <w:rFonts w:ascii="Helvetica" w:hAnsi="Helvetica" w:cs="Helvetica"/>
          <w:sz w:val="20"/>
          <w:szCs w:val="20"/>
        </w:rPr>
        <w:t>Professional Development committee: E &amp; E will ask Council to provide guidance on exploring the definition of professional development should proceed. The collection of feedback regarding professional development events and needs has been subsumed by the Equity office.</w:t>
      </w:r>
    </w:p>
    <w:p w14:paraId="4472F80D" w14:textId="09A2E145" w:rsidR="00451BFF" w:rsidRPr="004337B4" w:rsidRDefault="00451BFF" w:rsidP="00451BFF">
      <w:pPr>
        <w:pStyle w:val="NoSpacing"/>
        <w:rPr>
          <w:rFonts w:ascii="Helvetica" w:hAnsi="Helvetica" w:cs="Helvetica"/>
          <w:sz w:val="20"/>
          <w:szCs w:val="20"/>
        </w:rPr>
      </w:pPr>
    </w:p>
    <w:p w14:paraId="48A8BFAD" w14:textId="2125A38E" w:rsidR="00451BFF" w:rsidRPr="004337B4" w:rsidRDefault="00451BFF" w:rsidP="00451BFF">
      <w:pPr>
        <w:pStyle w:val="NoSpacing"/>
        <w:rPr>
          <w:rFonts w:ascii="Helvetica" w:hAnsi="Helvetica" w:cs="Helvetica"/>
          <w:sz w:val="20"/>
          <w:szCs w:val="20"/>
        </w:rPr>
      </w:pPr>
      <w:r w:rsidRPr="004337B4">
        <w:rPr>
          <w:rFonts w:ascii="Helvetica" w:hAnsi="Helvetica" w:cs="Helvetica"/>
          <w:sz w:val="20"/>
          <w:szCs w:val="20"/>
        </w:rPr>
        <w:t xml:space="preserve">SEW Committee: </w:t>
      </w:r>
      <w:r w:rsidR="003F5D36">
        <w:rPr>
          <w:rFonts w:ascii="Helvetica" w:hAnsi="Helvetica" w:cs="Helvetica"/>
          <w:sz w:val="20"/>
          <w:szCs w:val="20"/>
        </w:rPr>
        <w:t xml:space="preserve">The main item for SEW had been working on the Student Equity Plan. </w:t>
      </w:r>
      <w:r w:rsidRPr="004337B4">
        <w:rPr>
          <w:rFonts w:ascii="Helvetica" w:hAnsi="Helvetica" w:cs="Helvetica"/>
          <w:sz w:val="20"/>
          <w:szCs w:val="20"/>
        </w:rPr>
        <w:t xml:space="preserve">E &amp; E </w:t>
      </w:r>
      <w:r w:rsidR="00CD5FAF">
        <w:rPr>
          <w:rFonts w:ascii="Helvetica" w:hAnsi="Helvetica" w:cs="Helvetica"/>
          <w:sz w:val="20"/>
          <w:szCs w:val="20"/>
        </w:rPr>
        <w:t xml:space="preserve">has been formally tasked </w:t>
      </w:r>
      <w:r w:rsidR="002F38A1">
        <w:rPr>
          <w:rFonts w:ascii="Helvetica" w:hAnsi="Helvetica" w:cs="Helvetica"/>
          <w:sz w:val="20"/>
          <w:szCs w:val="20"/>
        </w:rPr>
        <w:t xml:space="preserve">with evaluating SEP 1.0 and drafting SEP 2.0 </w:t>
      </w:r>
      <w:r w:rsidR="007F17CE">
        <w:rPr>
          <w:rFonts w:ascii="Helvetica" w:hAnsi="Helvetica" w:cs="Helvetica"/>
          <w:sz w:val="20"/>
          <w:szCs w:val="20"/>
        </w:rPr>
        <w:t xml:space="preserve">and agreed that we </w:t>
      </w:r>
      <w:r w:rsidR="00770BFD">
        <w:rPr>
          <w:rFonts w:ascii="Helvetica" w:hAnsi="Helvetica" w:cs="Helvetica"/>
          <w:sz w:val="20"/>
          <w:szCs w:val="20"/>
        </w:rPr>
        <w:t xml:space="preserve">take on these tasks ourselves rather than creating a </w:t>
      </w:r>
      <w:r w:rsidR="00446490">
        <w:rPr>
          <w:rFonts w:ascii="Helvetica" w:hAnsi="Helvetica" w:cs="Helvetica"/>
          <w:sz w:val="20"/>
          <w:szCs w:val="20"/>
        </w:rPr>
        <w:t>smaller</w:t>
      </w:r>
      <w:r w:rsidR="00120EDB">
        <w:rPr>
          <w:rFonts w:ascii="Helvetica" w:hAnsi="Helvetica" w:cs="Helvetica"/>
          <w:sz w:val="20"/>
          <w:szCs w:val="20"/>
        </w:rPr>
        <w:t xml:space="preserve"> </w:t>
      </w:r>
      <w:r w:rsidR="00770BFD">
        <w:rPr>
          <w:rFonts w:ascii="Helvetica" w:hAnsi="Helvetica" w:cs="Helvetica"/>
          <w:sz w:val="20"/>
          <w:szCs w:val="20"/>
        </w:rPr>
        <w:t xml:space="preserve">task force. </w:t>
      </w:r>
    </w:p>
    <w:p w14:paraId="2D7FCA9D" w14:textId="1A8CC6A0" w:rsidR="00451BFF" w:rsidRPr="004337B4" w:rsidRDefault="00451BFF" w:rsidP="00451BFF">
      <w:pPr>
        <w:pStyle w:val="NoSpacing"/>
        <w:rPr>
          <w:rFonts w:ascii="Helvetica" w:hAnsi="Helvetica" w:cs="Helvetica"/>
          <w:sz w:val="20"/>
          <w:szCs w:val="20"/>
        </w:rPr>
      </w:pPr>
    </w:p>
    <w:p w14:paraId="25AC9695" w14:textId="3711904F" w:rsidR="00451BFF" w:rsidRPr="004337B4" w:rsidRDefault="00451BFF" w:rsidP="00451BFF">
      <w:pPr>
        <w:pStyle w:val="NoSpacing"/>
        <w:rPr>
          <w:rFonts w:ascii="Helvetica" w:hAnsi="Helvetica" w:cs="Helvetica"/>
          <w:sz w:val="20"/>
          <w:szCs w:val="20"/>
        </w:rPr>
      </w:pPr>
      <w:r w:rsidRPr="004337B4">
        <w:rPr>
          <w:rFonts w:ascii="Helvetica" w:hAnsi="Helvetica" w:cs="Helvetica"/>
          <w:sz w:val="20"/>
          <w:szCs w:val="20"/>
        </w:rPr>
        <w:t xml:space="preserve">SSSP Committee: </w:t>
      </w:r>
      <w:r w:rsidR="00B02A20">
        <w:rPr>
          <w:rFonts w:ascii="Helvetica" w:hAnsi="Helvetica" w:cs="Helvetica"/>
          <w:sz w:val="20"/>
          <w:szCs w:val="20"/>
        </w:rPr>
        <w:t xml:space="preserve">Because the Chancellor’s Office </w:t>
      </w:r>
      <w:r w:rsidR="00C36CB4">
        <w:rPr>
          <w:rFonts w:ascii="Helvetica" w:hAnsi="Helvetica" w:cs="Helvetica"/>
          <w:sz w:val="20"/>
          <w:szCs w:val="20"/>
        </w:rPr>
        <w:t xml:space="preserve">has combined enrollment services, student equity, and basic skills, there are no remaining/ongoing tasks that necessitate continuing </w:t>
      </w:r>
      <w:r w:rsidR="001F5DE2">
        <w:rPr>
          <w:rFonts w:ascii="Helvetica" w:hAnsi="Helvetica" w:cs="Helvetica"/>
          <w:sz w:val="20"/>
          <w:szCs w:val="20"/>
        </w:rPr>
        <w:t>SSSP as a task force</w:t>
      </w:r>
      <w:r w:rsidRPr="004337B4">
        <w:rPr>
          <w:rFonts w:ascii="Helvetica" w:hAnsi="Helvetica" w:cs="Helvetica"/>
          <w:sz w:val="20"/>
          <w:szCs w:val="20"/>
        </w:rPr>
        <w:t>.</w:t>
      </w:r>
    </w:p>
    <w:p w14:paraId="6D9C82A4" w14:textId="284CC697" w:rsidR="00451BFF" w:rsidRPr="004337B4" w:rsidRDefault="00451BFF" w:rsidP="00451BFF">
      <w:pPr>
        <w:pStyle w:val="NoSpacing"/>
        <w:rPr>
          <w:rFonts w:ascii="Helvetica" w:hAnsi="Helvetica" w:cs="Helvetica"/>
          <w:sz w:val="20"/>
          <w:szCs w:val="20"/>
        </w:rPr>
      </w:pPr>
    </w:p>
    <w:p w14:paraId="246B4FD2" w14:textId="6241BAEC" w:rsidR="00451BFF" w:rsidRPr="004337B4" w:rsidRDefault="00451BFF" w:rsidP="00451BFF">
      <w:pPr>
        <w:pStyle w:val="NoSpacing"/>
        <w:rPr>
          <w:rFonts w:ascii="Helvetica" w:hAnsi="Helvetica" w:cs="Helvetica"/>
          <w:sz w:val="20"/>
          <w:szCs w:val="20"/>
        </w:rPr>
      </w:pPr>
      <w:r w:rsidRPr="004337B4">
        <w:rPr>
          <w:rFonts w:ascii="Helvetica" w:hAnsi="Helvetica" w:cs="Helvetica"/>
          <w:sz w:val="20"/>
          <w:szCs w:val="20"/>
        </w:rPr>
        <w:t xml:space="preserve">Transfer Committee: Title </w:t>
      </w:r>
      <w:r w:rsidR="001468A0">
        <w:rPr>
          <w:rFonts w:ascii="Helvetica" w:hAnsi="Helvetica" w:cs="Helvetica"/>
          <w:sz w:val="20"/>
          <w:szCs w:val="20"/>
        </w:rPr>
        <w:t>5</w:t>
      </w:r>
      <w:r w:rsidRPr="004337B4">
        <w:rPr>
          <w:rFonts w:ascii="Helvetica" w:hAnsi="Helvetica" w:cs="Helvetica"/>
          <w:sz w:val="20"/>
          <w:szCs w:val="20"/>
        </w:rPr>
        <w:t xml:space="preserve"> mandates that college</w:t>
      </w:r>
      <w:r w:rsidR="001468A0">
        <w:rPr>
          <w:rFonts w:ascii="Helvetica" w:hAnsi="Helvetica" w:cs="Helvetica"/>
          <w:sz w:val="20"/>
          <w:szCs w:val="20"/>
        </w:rPr>
        <w:t>s</w:t>
      </w:r>
      <w:r w:rsidR="00D8040A">
        <w:rPr>
          <w:rFonts w:ascii="Helvetica" w:hAnsi="Helvetica" w:cs="Helvetica"/>
          <w:sz w:val="20"/>
          <w:szCs w:val="20"/>
        </w:rPr>
        <w:t xml:space="preserve"> have a formal Transfer Advisory C</w:t>
      </w:r>
      <w:r w:rsidRPr="004337B4">
        <w:rPr>
          <w:rFonts w:ascii="Helvetica" w:hAnsi="Helvetica" w:cs="Helvetica"/>
          <w:sz w:val="20"/>
          <w:szCs w:val="20"/>
        </w:rPr>
        <w:t xml:space="preserve">ommittee. The </w:t>
      </w:r>
      <w:r w:rsidR="00D8040A">
        <w:rPr>
          <w:rFonts w:ascii="Helvetica" w:hAnsi="Helvetica" w:cs="Helvetica"/>
          <w:sz w:val="20"/>
          <w:szCs w:val="20"/>
        </w:rPr>
        <w:t xml:space="preserve">Transfer </w:t>
      </w:r>
      <w:r w:rsidR="006D4462">
        <w:rPr>
          <w:rFonts w:ascii="Helvetica" w:hAnsi="Helvetica" w:cs="Helvetica"/>
          <w:sz w:val="20"/>
          <w:szCs w:val="20"/>
        </w:rPr>
        <w:t xml:space="preserve">Workgroup </w:t>
      </w:r>
      <w:r w:rsidRPr="004337B4">
        <w:rPr>
          <w:rFonts w:ascii="Helvetica" w:hAnsi="Helvetica" w:cs="Helvetica"/>
          <w:sz w:val="20"/>
          <w:szCs w:val="20"/>
        </w:rPr>
        <w:t xml:space="preserve">had </w:t>
      </w:r>
      <w:r w:rsidR="006D4462">
        <w:rPr>
          <w:rFonts w:ascii="Helvetica" w:hAnsi="Helvetica" w:cs="Helvetica"/>
          <w:sz w:val="20"/>
          <w:szCs w:val="20"/>
        </w:rPr>
        <w:t xml:space="preserve">previously been serving this function. They had also </w:t>
      </w:r>
      <w:r w:rsidRPr="004337B4">
        <w:rPr>
          <w:rFonts w:ascii="Helvetica" w:hAnsi="Helvetica" w:cs="Helvetica"/>
          <w:sz w:val="20"/>
          <w:szCs w:val="20"/>
        </w:rPr>
        <w:t>been working on issues with dual enrollment, AD-T recommendations a</w:t>
      </w:r>
      <w:r w:rsidR="006D4462">
        <w:rPr>
          <w:rFonts w:ascii="Helvetica" w:hAnsi="Helvetica" w:cs="Helvetica"/>
          <w:sz w:val="20"/>
          <w:szCs w:val="20"/>
        </w:rPr>
        <w:t>nd MOU’s with external groups. Many of t</w:t>
      </w:r>
      <w:r w:rsidRPr="004337B4">
        <w:rPr>
          <w:rFonts w:ascii="Helvetica" w:hAnsi="Helvetica" w:cs="Helvetica"/>
          <w:sz w:val="20"/>
          <w:szCs w:val="20"/>
        </w:rPr>
        <w:t xml:space="preserve">hese </w:t>
      </w:r>
      <w:r w:rsidR="007E53D7" w:rsidRPr="004337B4">
        <w:rPr>
          <w:rFonts w:ascii="Helvetica" w:hAnsi="Helvetica" w:cs="Helvetica"/>
          <w:sz w:val="20"/>
          <w:szCs w:val="20"/>
        </w:rPr>
        <w:t xml:space="preserve">tasks are ongoing, not finite. </w:t>
      </w:r>
    </w:p>
    <w:p w14:paraId="209F32A4" w14:textId="1587957F" w:rsidR="007E53D7" w:rsidRPr="004337B4" w:rsidRDefault="007E53D7" w:rsidP="00451BFF">
      <w:pPr>
        <w:pStyle w:val="NoSpacing"/>
        <w:rPr>
          <w:rFonts w:ascii="Helvetica" w:hAnsi="Helvetica" w:cs="Helvetica"/>
          <w:sz w:val="20"/>
          <w:szCs w:val="20"/>
        </w:rPr>
      </w:pPr>
      <w:r w:rsidRPr="004337B4">
        <w:rPr>
          <w:rFonts w:ascii="Helvetica" w:hAnsi="Helvetica" w:cs="Helvetica"/>
          <w:sz w:val="20"/>
          <w:szCs w:val="20"/>
        </w:rPr>
        <w:t>E &amp; E recommended seeking clarification from Council for advisory groups that had ongoing tasks.</w:t>
      </w:r>
    </w:p>
    <w:p w14:paraId="0D7ED413" w14:textId="559A9373" w:rsidR="007E53D7" w:rsidRPr="004337B4" w:rsidRDefault="007E53D7" w:rsidP="00451BFF">
      <w:pPr>
        <w:pStyle w:val="NoSpacing"/>
        <w:rPr>
          <w:rFonts w:ascii="Helvetica" w:hAnsi="Helvetica" w:cs="Helvetica"/>
          <w:sz w:val="20"/>
          <w:szCs w:val="20"/>
        </w:rPr>
      </w:pPr>
    </w:p>
    <w:p w14:paraId="2617859C" w14:textId="499AD25E" w:rsidR="007E53D7" w:rsidRPr="004337B4" w:rsidRDefault="007E53D7" w:rsidP="00451BFF">
      <w:pPr>
        <w:pStyle w:val="NoSpacing"/>
        <w:rPr>
          <w:rFonts w:ascii="Helvetica" w:hAnsi="Helvetica" w:cs="Helvetica"/>
          <w:sz w:val="20"/>
          <w:szCs w:val="20"/>
        </w:rPr>
      </w:pPr>
      <w:r w:rsidRPr="004337B4">
        <w:rPr>
          <w:rFonts w:ascii="Helvetica" w:hAnsi="Helvetica" w:cs="Helvetica"/>
          <w:sz w:val="20"/>
          <w:szCs w:val="20"/>
        </w:rPr>
        <w:t xml:space="preserve">E &amp; E ran out of time and will </w:t>
      </w:r>
      <w:r w:rsidR="0072046E">
        <w:rPr>
          <w:rFonts w:ascii="Helvetica" w:hAnsi="Helvetica" w:cs="Helvetica"/>
          <w:sz w:val="20"/>
          <w:szCs w:val="20"/>
        </w:rPr>
        <w:t>review the status of the</w:t>
      </w:r>
      <w:r w:rsidRPr="004337B4">
        <w:rPr>
          <w:rFonts w:ascii="Helvetica" w:hAnsi="Helvetica" w:cs="Helvetica"/>
          <w:sz w:val="20"/>
          <w:szCs w:val="20"/>
        </w:rPr>
        <w:t xml:space="preserve"> Strong Workforce committee in the next meeting.</w:t>
      </w:r>
    </w:p>
    <w:p w14:paraId="0C3B95FE" w14:textId="64F5ED5D" w:rsidR="007E53D7" w:rsidRPr="004337B4" w:rsidRDefault="007E53D7" w:rsidP="00451BFF">
      <w:pPr>
        <w:pStyle w:val="NoSpacing"/>
        <w:rPr>
          <w:rFonts w:ascii="Helvetica" w:hAnsi="Helvetica" w:cs="Helvetica"/>
          <w:sz w:val="20"/>
          <w:szCs w:val="20"/>
        </w:rPr>
      </w:pPr>
    </w:p>
    <w:p w14:paraId="3CA3AB99" w14:textId="3AEAEAD2" w:rsidR="007E53D7" w:rsidRPr="004337B4" w:rsidRDefault="007E53D7" w:rsidP="00451BFF">
      <w:pPr>
        <w:pStyle w:val="NoSpacing"/>
        <w:rPr>
          <w:rFonts w:ascii="Helvetica" w:hAnsi="Helvetica" w:cs="Helvetica"/>
          <w:b/>
          <w:sz w:val="20"/>
          <w:szCs w:val="20"/>
        </w:rPr>
      </w:pPr>
      <w:r w:rsidRPr="004337B4">
        <w:rPr>
          <w:rFonts w:ascii="Helvetica" w:hAnsi="Helvetica" w:cs="Helvetica"/>
          <w:b/>
          <w:sz w:val="20"/>
          <w:szCs w:val="20"/>
        </w:rPr>
        <w:t>(5) Review SEP 1.0.</w:t>
      </w:r>
    </w:p>
    <w:p w14:paraId="613F449E" w14:textId="5338426E" w:rsidR="007E53D7" w:rsidRPr="004337B4" w:rsidRDefault="007E53D7" w:rsidP="00451BFF">
      <w:pPr>
        <w:pStyle w:val="NoSpacing"/>
        <w:rPr>
          <w:rFonts w:ascii="Helvetica" w:hAnsi="Helvetica" w:cs="Helvetica"/>
          <w:b/>
          <w:sz w:val="20"/>
          <w:szCs w:val="20"/>
        </w:rPr>
      </w:pPr>
    </w:p>
    <w:p w14:paraId="3059586B" w14:textId="6812DD80" w:rsidR="007E53D7" w:rsidRPr="004337B4" w:rsidRDefault="007E53D7" w:rsidP="00451BFF">
      <w:pPr>
        <w:pStyle w:val="NoSpacing"/>
        <w:rPr>
          <w:rFonts w:ascii="Helvetica" w:hAnsi="Helvetica" w:cs="Helvetica"/>
          <w:sz w:val="20"/>
          <w:szCs w:val="20"/>
        </w:rPr>
      </w:pPr>
      <w:r w:rsidRPr="004337B4">
        <w:rPr>
          <w:rFonts w:ascii="Helvetica" w:hAnsi="Helvetica" w:cs="Helvetica"/>
          <w:sz w:val="20"/>
          <w:szCs w:val="20"/>
        </w:rPr>
        <w:t>Carolyn Holcroft</w:t>
      </w:r>
      <w:r w:rsidR="0072046E">
        <w:rPr>
          <w:rFonts w:ascii="Helvetica" w:hAnsi="Helvetica" w:cs="Helvetica"/>
          <w:sz w:val="20"/>
          <w:szCs w:val="20"/>
        </w:rPr>
        <w:t xml:space="preserve"> </w:t>
      </w:r>
      <w:r w:rsidRPr="004337B4">
        <w:rPr>
          <w:rFonts w:ascii="Helvetica" w:hAnsi="Helvetica" w:cs="Helvetica"/>
          <w:sz w:val="20"/>
          <w:szCs w:val="20"/>
        </w:rPr>
        <w:t>reviewed the</w:t>
      </w:r>
      <w:r w:rsidR="0072046E">
        <w:rPr>
          <w:rFonts w:ascii="Helvetica" w:hAnsi="Helvetica" w:cs="Helvetica"/>
          <w:sz w:val="20"/>
          <w:szCs w:val="20"/>
        </w:rPr>
        <w:t xml:space="preserve"> success indicators and planned activities from</w:t>
      </w:r>
      <w:r w:rsidRPr="004337B4">
        <w:rPr>
          <w:rFonts w:ascii="Helvetica" w:hAnsi="Helvetica" w:cs="Helvetica"/>
          <w:sz w:val="20"/>
          <w:szCs w:val="20"/>
        </w:rPr>
        <w:t xml:space="preserve"> Student Equity Plan 1.0</w:t>
      </w:r>
      <w:r w:rsidR="0072046E">
        <w:rPr>
          <w:rFonts w:ascii="Helvetica" w:hAnsi="Helvetica" w:cs="Helvetica"/>
          <w:sz w:val="20"/>
          <w:szCs w:val="20"/>
        </w:rPr>
        <w:t>, as well as the status of the activities as of October</w:t>
      </w:r>
      <w:r w:rsidRPr="004337B4">
        <w:rPr>
          <w:rFonts w:ascii="Helvetica" w:hAnsi="Helvetica" w:cs="Helvetica"/>
          <w:sz w:val="20"/>
          <w:szCs w:val="20"/>
        </w:rPr>
        <w:t xml:space="preserve"> 2016. </w:t>
      </w:r>
      <w:r w:rsidR="00CC3A05">
        <w:rPr>
          <w:rFonts w:ascii="Helvetica" w:hAnsi="Helvetica" w:cs="Helvetica"/>
          <w:sz w:val="20"/>
          <w:szCs w:val="20"/>
        </w:rPr>
        <w:t xml:space="preserve">The slides are available at </w:t>
      </w:r>
      <w:hyperlink r:id="rId9" w:history="1">
        <w:r w:rsidR="00CC3A05" w:rsidRPr="00B45450">
          <w:rPr>
            <w:rStyle w:val="Hyperlink"/>
            <w:rFonts w:ascii="Helvetica" w:hAnsi="Helvetica" w:cs="Helvetica"/>
            <w:sz w:val="20"/>
            <w:szCs w:val="20"/>
          </w:rPr>
          <w:t>https://foothill.edu/gov/equity-and-education/2018-19/oct5/SEP1-0-review-Fall-2018.pptx</w:t>
        </w:r>
      </w:hyperlink>
      <w:r w:rsidR="00CC3A05">
        <w:rPr>
          <w:rFonts w:ascii="Helvetica" w:hAnsi="Helvetica" w:cs="Helvetica"/>
          <w:sz w:val="20"/>
          <w:szCs w:val="20"/>
        </w:rPr>
        <w:t xml:space="preserve"> </w:t>
      </w:r>
    </w:p>
    <w:p w14:paraId="44031F06" w14:textId="46CA1500" w:rsidR="004337B4" w:rsidRPr="004337B4" w:rsidRDefault="004337B4" w:rsidP="00451BFF">
      <w:pPr>
        <w:pStyle w:val="NoSpacing"/>
        <w:rPr>
          <w:rFonts w:ascii="Helvetica" w:hAnsi="Helvetica" w:cs="Helvetica"/>
          <w:sz w:val="20"/>
          <w:szCs w:val="20"/>
        </w:rPr>
      </w:pPr>
    </w:p>
    <w:p w14:paraId="51948973" w14:textId="4CA1D1C4" w:rsidR="004337B4" w:rsidRDefault="004337B4" w:rsidP="00451BFF">
      <w:pPr>
        <w:pStyle w:val="NoSpacing"/>
        <w:rPr>
          <w:rFonts w:ascii="Helvetica" w:hAnsi="Helvetica" w:cs="Helvetica"/>
          <w:b/>
          <w:sz w:val="20"/>
          <w:szCs w:val="20"/>
        </w:rPr>
      </w:pPr>
      <w:r w:rsidRPr="004337B4">
        <w:rPr>
          <w:rFonts w:ascii="Helvetica" w:hAnsi="Helvetica" w:cs="Helvetica"/>
          <w:b/>
          <w:sz w:val="20"/>
          <w:szCs w:val="20"/>
        </w:rPr>
        <w:t xml:space="preserve">(6) </w:t>
      </w:r>
      <w:r w:rsidR="009746E1">
        <w:rPr>
          <w:rFonts w:ascii="Helvetica" w:hAnsi="Helvetica" w:cs="Helvetica"/>
          <w:b/>
          <w:sz w:val="20"/>
          <w:szCs w:val="20"/>
        </w:rPr>
        <w:t>Evaluation of SEP 1.0 - Activities</w:t>
      </w:r>
    </w:p>
    <w:p w14:paraId="6AEBD7B5" w14:textId="74BF327D" w:rsidR="004337B4" w:rsidRDefault="004337B4" w:rsidP="00451BFF">
      <w:pPr>
        <w:pStyle w:val="NoSpacing"/>
        <w:rPr>
          <w:rFonts w:ascii="Helvetica" w:hAnsi="Helvetica" w:cs="Helvetica"/>
          <w:b/>
          <w:sz w:val="20"/>
          <w:szCs w:val="20"/>
        </w:rPr>
      </w:pPr>
    </w:p>
    <w:p w14:paraId="491C578E" w14:textId="7DE0C7F5" w:rsidR="004337B4" w:rsidRDefault="004337B4" w:rsidP="00451BFF">
      <w:pPr>
        <w:pStyle w:val="NoSpacing"/>
        <w:rPr>
          <w:rFonts w:ascii="Helvetica" w:hAnsi="Helvetica" w:cs="Helvetica"/>
          <w:sz w:val="20"/>
          <w:szCs w:val="20"/>
        </w:rPr>
      </w:pPr>
      <w:r>
        <w:rPr>
          <w:rFonts w:ascii="Helvetica" w:hAnsi="Helvetica" w:cs="Helvetica"/>
          <w:sz w:val="20"/>
          <w:szCs w:val="20"/>
        </w:rPr>
        <w:t xml:space="preserve">Members of E &amp; E committee were tasked with </w:t>
      </w:r>
      <w:r w:rsidR="00BB799B">
        <w:rPr>
          <w:rFonts w:ascii="Helvetica" w:hAnsi="Helvetica" w:cs="Helvetica"/>
          <w:sz w:val="20"/>
          <w:szCs w:val="20"/>
        </w:rPr>
        <w:t>determining progress made</w:t>
      </w:r>
      <w:r>
        <w:rPr>
          <w:rFonts w:ascii="Helvetica" w:hAnsi="Helvetica" w:cs="Helvetica"/>
          <w:sz w:val="20"/>
          <w:szCs w:val="20"/>
        </w:rPr>
        <w:t xml:space="preserve"> </w:t>
      </w:r>
      <w:r w:rsidR="00C33811">
        <w:rPr>
          <w:rFonts w:ascii="Helvetica" w:hAnsi="Helvetica" w:cs="Helvetica"/>
          <w:sz w:val="20"/>
          <w:szCs w:val="20"/>
        </w:rPr>
        <w:t xml:space="preserve">[since October 2016] </w:t>
      </w:r>
      <w:r>
        <w:rPr>
          <w:rFonts w:ascii="Helvetica" w:hAnsi="Helvetica" w:cs="Helvetica"/>
          <w:sz w:val="20"/>
          <w:szCs w:val="20"/>
        </w:rPr>
        <w:t>with respect to each of the activities</w:t>
      </w:r>
      <w:r w:rsidR="00BB799B">
        <w:rPr>
          <w:rFonts w:ascii="Helvetica" w:hAnsi="Helvetica" w:cs="Helvetica"/>
          <w:sz w:val="20"/>
          <w:szCs w:val="20"/>
        </w:rPr>
        <w:t>.</w:t>
      </w:r>
      <w:r>
        <w:rPr>
          <w:rFonts w:ascii="Helvetica" w:hAnsi="Helvetica" w:cs="Helvetica"/>
          <w:sz w:val="20"/>
          <w:szCs w:val="20"/>
        </w:rPr>
        <w:t xml:space="preserve"> </w:t>
      </w:r>
      <w:r w:rsidR="00BB799B">
        <w:rPr>
          <w:rFonts w:ascii="Helvetica" w:hAnsi="Helvetica" w:cs="Helvetica"/>
          <w:sz w:val="20"/>
          <w:szCs w:val="20"/>
        </w:rPr>
        <w:t>Responsible members will</w:t>
      </w:r>
      <w:r>
        <w:rPr>
          <w:rFonts w:ascii="Helvetica" w:hAnsi="Helvetica" w:cs="Helvetica"/>
          <w:sz w:val="20"/>
          <w:szCs w:val="20"/>
        </w:rPr>
        <w:t xml:space="preserve"> to </w:t>
      </w:r>
      <w:r w:rsidR="00BB799B">
        <w:rPr>
          <w:rFonts w:ascii="Helvetica" w:hAnsi="Helvetica" w:cs="Helvetica"/>
          <w:sz w:val="20"/>
          <w:szCs w:val="20"/>
        </w:rPr>
        <w:t>send their findings to Debbie Lee and cc Ram Subramaniam</w:t>
      </w:r>
      <w:r>
        <w:rPr>
          <w:rFonts w:ascii="Helvetica" w:hAnsi="Helvetica" w:cs="Helvetica"/>
          <w:sz w:val="20"/>
          <w:szCs w:val="20"/>
        </w:rPr>
        <w:t xml:space="preserve">, Carolyn Holcroft and Andre </w:t>
      </w:r>
      <w:proofErr w:type="spellStart"/>
      <w:r>
        <w:rPr>
          <w:rFonts w:ascii="Helvetica" w:hAnsi="Helvetica" w:cs="Helvetica"/>
          <w:sz w:val="20"/>
          <w:szCs w:val="20"/>
        </w:rPr>
        <w:t>Meggerson</w:t>
      </w:r>
      <w:proofErr w:type="spellEnd"/>
      <w:r>
        <w:rPr>
          <w:rFonts w:ascii="Helvetica" w:hAnsi="Helvetica" w:cs="Helvetica"/>
          <w:sz w:val="20"/>
          <w:szCs w:val="20"/>
        </w:rPr>
        <w:t xml:space="preserve"> by 10/22.</w:t>
      </w:r>
    </w:p>
    <w:p w14:paraId="522DF3BF" w14:textId="47ECCE63" w:rsidR="004337B4" w:rsidRDefault="004337B4" w:rsidP="00451BFF">
      <w:pPr>
        <w:pStyle w:val="NoSpacing"/>
        <w:rPr>
          <w:rFonts w:ascii="Helvetica" w:hAnsi="Helvetica" w:cs="Helvetica"/>
          <w:sz w:val="20"/>
          <w:szCs w:val="20"/>
        </w:rPr>
      </w:pPr>
    </w:p>
    <w:tbl>
      <w:tblPr>
        <w:tblW w:w="9099" w:type="dxa"/>
        <w:tblCellMar>
          <w:left w:w="0" w:type="dxa"/>
          <w:right w:w="0" w:type="dxa"/>
        </w:tblCellMar>
        <w:tblLook w:val="0420" w:firstRow="1" w:lastRow="0" w:firstColumn="0" w:lastColumn="0" w:noHBand="0" w:noVBand="1"/>
      </w:tblPr>
      <w:tblGrid>
        <w:gridCol w:w="824"/>
        <w:gridCol w:w="3475"/>
        <w:gridCol w:w="1681"/>
        <w:gridCol w:w="1490"/>
        <w:gridCol w:w="1629"/>
      </w:tblGrid>
      <w:tr w:rsidR="00650A7E" w:rsidRPr="00557343" w14:paraId="6F4B5ED0" w14:textId="77777777" w:rsidTr="00650A7E">
        <w:trPr>
          <w:trHeight w:val="248"/>
        </w:trPr>
        <w:tc>
          <w:tcPr>
            <w:tcW w:w="824" w:type="dxa"/>
            <w:tcBorders>
              <w:top w:val="single" w:sz="8" w:space="0" w:color="FFFFFF"/>
              <w:left w:val="single" w:sz="8" w:space="0" w:color="FFFFFF"/>
              <w:bottom w:val="single" w:sz="24" w:space="0" w:color="FFFFFF"/>
              <w:right w:val="single" w:sz="8" w:space="0" w:color="FFFFFF"/>
            </w:tcBorders>
            <w:shd w:val="clear" w:color="auto" w:fill="E94A00"/>
            <w:tcMar>
              <w:top w:w="15" w:type="dxa"/>
              <w:left w:w="15" w:type="dxa"/>
              <w:bottom w:w="0" w:type="dxa"/>
              <w:right w:w="15" w:type="dxa"/>
            </w:tcMar>
            <w:vAlign w:val="bottom"/>
            <w:hideMark/>
          </w:tcPr>
          <w:p w14:paraId="161B2A93" w14:textId="77777777" w:rsidR="00650A7E" w:rsidRPr="00557343" w:rsidRDefault="00650A7E" w:rsidP="006346C7">
            <w:pPr>
              <w:spacing w:after="160" w:line="259" w:lineRule="auto"/>
            </w:pPr>
            <w:r w:rsidRPr="00557343">
              <w:rPr>
                <w:b/>
                <w:bCs/>
              </w:rPr>
              <w:t>Activity</w:t>
            </w:r>
          </w:p>
        </w:tc>
        <w:tc>
          <w:tcPr>
            <w:tcW w:w="3475" w:type="dxa"/>
            <w:tcBorders>
              <w:top w:val="single" w:sz="8" w:space="0" w:color="FFFFFF"/>
              <w:left w:val="single" w:sz="8" w:space="0" w:color="FFFFFF"/>
              <w:bottom w:val="single" w:sz="24" w:space="0" w:color="FFFFFF"/>
              <w:right w:val="single" w:sz="8" w:space="0" w:color="FFFFFF"/>
            </w:tcBorders>
            <w:shd w:val="clear" w:color="auto" w:fill="E94A00"/>
            <w:tcMar>
              <w:top w:w="15" w:type="dxa"/>
              <w:left w:w="15" w:type="dxa"/>
              <w:bottom w:w="0" w:type="dxa"/>
              <w:right w:w="15" w:type="dxa"/>
            </w:tcMar>
            <w:vAlign w:val="bottom"/>
            <w:hideMark/>
          </w:tcPr>
          <w:p w14:paraId="2B3D1216" w14:textId="77777777" w:rsidR="00650A7E" w:rsidRPr="00557343" w:rsidRDefault="00650A7E" w:rsidP="006346C7">
            <w:pPr>
              <w:spacing w:after="160" w:line="259" w:lineRule="auto"/>
            </w:pPr>
            <w:r w:rsidRPr="00557343">
              <w:rPr>
                <w:b/>
                <w:bCs/>
              </w:rPr>
              <w:t>Description</w:t>
            </w:r>
          </w:p>
        </w:tc>
        <w:tc>
          <w:tcPr>
            <w:tcW w:w="1681" w:type="dxa"/>
            <w:tcBorders>
              <w:top w:val="single" w:sz="8" w:space="0" w:color="FFFFFF"/>
              <w:left w:val="single" w:sz="8" w:space="0" w:color="FFFFFF"/>
              <w:bottom w:val="single" w:sz="24" w:space="0" w:color="FFFFFF"/>
              <w:right w:val="single" w:sz="8" w:space="0" w:color="FFFFFF"/>
            </w:tcBorders>
            <w:shd w:val="clear" w:color="auto" w:fill="E94A00"/>
            <w:tcMar>
              <w:top w:w="15" w:type="dxa"/>
              <w:left w:w="15" w:type="dxa"/>
              <w:bottom w:w="0" w:type="dxa"/>
              <w:right w:w="15" w:type="dxa"/>
            </w:tcMar>
            <w:vAlign w:val="bottom"/>
            <w:hideMark/>
          </w:tcPr>
          <w:p w14:paraId="60EB90CF" w14:textId="77777777" w:rsidR="00650A7E" w:rsidRPr="00557343" w:rsidRDefault="00650A7E" w:rsidP="006346C7">
            <w:pPr>
              <w:spacing w:after="160" w:line="259" w:lineRule="auto"/>
            </w:pPr>
            <w:r w:rsidRPr="00557343">
              <w:rPr>
                <w:b/>
                <w:bCs/>
              </w:rPr>
              <w:t>Rating</w:t>
            </w:r>
          </w:p>
        </w:tc>
        <w:tc>
          <w:tcPr>
            <w:tcW w:w="1490" w:type="dxa"/>
            <w:tcBorders>
              <w:top w:val="single" w:sz="8" w:space="0" w:color="FFFFFF"/>
              <w:left w:val="single" w:sz="8" w:space="0" w:color="FFFFFF"/>
              <w:bottom w:val="single" w:sz="24" w:space="0" w:color="FFFFFF"/>
              <w:right w:val="single" w:sz="4" w:space="0" w:color="auto"/>
            </w:tcBorders>
            <w:shd w:val="clear" w:color="auto" w:fill="E94A00"/>
            <w:vAlign w:val="bottom"/>
          </w:tcPr>
          <w:p w14:paraId="481F4597" w14:textId="77777777" w:rsidR="00650A7E" w:rsidRPr="00557343" w:rsidRDefault="00650A7E" w:rsidP="006346C7">
            <w:pPr>
              <w:pStyle w:val="NormalWeb"/>
              <w:spacing w:before="0" w:beforeAutospacing="0" w:after="0" w:afterAutospacing="0"/>
              <w:jc w:val="center"/>
              <w:textAlignment w:val="bottom"/>
              <w:rPr>
                <w:rFonts w:ascii="Arial" w:hAnsi="Arial" w:cs="Arial"/>
                <w:sz w:val="22"/>
                <w:szCs w:val="22"/>
              </w:rPr>
            </w:pPr>
            <w:r w:rsidRPr="00557343">
              <w:rPr>
                <w:rFonts w:ascii="Calibri" w:hAnsi="Calibri" w:cs="Arial"/>
                <w:b/>
                <w:bCs/>
                <w:kern w:val="24"/>
                <w:sz w:val="22"/>
                <w:szCs w:val="22"/>
              </w:rPr>
              <w:t>Who to Contact</w:t>
            </w:r>
          </w:p>
        </w:tc>
        <w:tc>
          <w:tcPr>
            <w:tcW w:w="1629" w:type="dxa"/>
            <w:tcBorders>
              <w:top w:val="single" w:sz="4" w:space="0" w:color="auto"/>
              <w:left w:val="single" w:sz="4" w:space="0" w:color="auto"/>
              <w:bottom w:val="single" w:sz="4" w:space="0" w:color="auto"/>
              <w:right w:val="single" w:sz="4" w:space="0" w:color="auto"/>
            </w:tcBorders>
            <w:shd w:val="clear" w:color="auto" w:fill="FFFFFF" w:themeFill="background1"/>
          </w:tcPr>
          <w:p w14:paraId="72BD9D60" w14:textId="77777777" w:rsidR="00650A7E" w:rsidRPr="00557343" w:rsidRDefault="00650A7E" w:rsidP="006346C7">
            <w:pPr>
              <w:rPr>
                <w:b/>
                <w:bCs/>
              </w:rPr>
            </w:pPr>
            <w:r w:rsidRPr="00557343">
              <w:rPr>
                <w:b/>
                <w:bCs/>
              </w:rPr>
              <w:t>Member responsible for check-in</w:t>
            </w:r>
          </w:p>
        </w:tc>
      </w:tr>
      <w:tr w:rsidR="00650A7E" w:rsidRPr="00557343" w14:paraId="6679580A" w14:textId="77777777" w:rsidTr="00976AD6">
        <w:trPr>
          <w:trHeight w:val="310"/>
        </w:trPr>
        <w:tc>
          <w:tcPr>
            <w:tcW w:w="824" w:type="dxa"/>
            <w:tcBorders>
              <w:top w:val="single" w:sz="24" w:space="0" w:color="FFFFFF"/>
              <w:left w:val="single" w:sz="8" w:space="0" w:color="FFFFFF"/>
              <w:bottom w:val="single" w:sz="8" w:space="0" w:color="FFFFFF"/>
              <w:right w:val="single" w:sz="8" w:space="0" w:color="FFFFFF"/>
            </w:tcBorders>
            <w:shd w:val="clear" w:color="auto" w:fill="F7D0CB"/>
            <w:tcMar>
              <w:top w:w="15" w:type="dxa"/>
              <w:left w:w="15" w:type="dxa"/>
              <w:bottom w:w="0" w:type="dxa"/>
              <w:right w:w="15" w:type="dxa"/>
            </w:tcMar>
            <w:vAlign w:val="center"/>
            <w:hideMark/>
          </w:tcPr>
          <w:p w14:paraId="398143FB" w14:textId="77777777" w:rsidR="00650A7E" w:rsidRPr="00557343" w:rsidRDefault="00650A7E" w:rsidP="006346C7">
            <w:pPr>
              <w:spacing w:after="160" w:line="259" w:lineRule="auto"/>
            </w:pPr>
            <w:r w:rsidRPr="00557343">
              <w:t>A.1</w:t>
            </w:r>
          </w:p>
        </w:tc>
        <w:tc>
          <w:tcPr>
            <w:tcW w:w="3475" w:type="dxa"/>
            <w:tcBorders>
              <w:top w:val="single" w:sz="24" w:space="0" w:color="FFFFFF"/>
              <w:left w:val="single" w:sz="8" w:space="0" w:color="FFFFFF"/>
              <w:bottom w:val="single" w:sz="8" w:space="0" w:color="FFFFFF"/>
              <w:right w:val="single" w:sz="8" w:space="0" w:color="FFFFFF"/>
            </w:tcBorders>
            <w:shd w:val="clear" w:color="auto" w:fill="F7D0CB"/>
            <w:tcMar>
              <w:top w:w="15" w:type="dxa"/>
              <w:left w:w="15" w:type="dxa"/>
              <w:bottom w:w="0" w:type="dxa"/>
              <w:right w:w="15" w:type="dxa"/>
            </w:tcMar>
            <w:vAlign w:val="center"/>
            <w:hideMark/>
          </w:tcPr>
          <w:p w14:paraId="2F19B5BF" w14:textId="77777777" w:rsidR="00650A7E" w:rsidRPr="00557343" w:rsidRDefault="00650A7E" w:rsidP="006346C7">
            <w:pPr>
              <w:spacing w:after="160" w:line="259" w:lineRule="auto"/>
            </w:pPr>
            <w:r w:rsidRPr="00557343">
              <w:t>Marketing and Outreach to Recruit Students from Under-Represented Student Groups</w:t>
            </w:r>
          </w:p>
        </w:tc>
        <w:tc>
          <w:tcPr>
            <w:tcW w:w="1681" w:type="dxa"/>
            <w:tcBorders>
              <w:top w:val="single" w:sz="24" w:space="0" w:color="FFFFFF"/>
              <w:left w:val="single" w:sz="8" w:space="0" w:color="FFFFFF"/>
              <w:bottom w:val="single" w:sz="8" w:space="0" w:color="FFFFFF"/>
              <w:right w:val="single" w:sz="8" w:space="0" w:color="FFFFFF"/>
            </w:tcBorders>
            <w:shd w:val="clear" w:color="auto" w:fill="F8D0CC"/>
            <w:tcMar>
              <w:top w:w="15" w:type="dxa"/>
              <w:left w:w="15" w:type="dxa"/>
              <w:bottom w:w="0" w:type="dxa"/>
              <w:right w:w="15" w:type="dxa"/>
            </w:tcMar>
            <w:vAlign w:val="center"/>
            <w:hideMark/>
          </w:tcPr>
          <w:p w14:paraId="085E37C2" w14:textId="77777777" w:rsidR="00650A7E" w:rsidRPr="00557343" w:rsidRDefault="00650A7E" w:rsidP="006346C7">
            <w:pPr>
              <w:spacing w:after="160" w:line="259" w:lineRule="auto"/>
            </w:pPr>
            <w:r w:rsidRPr="00557343">
              <w:t>More work to be done</w:t>
            </w:r>
          </w:p>
        </w:tc>
        <w:tc>
          <w:tcPr>
            <w:tcW w:w="1490" w:type="dxa"/>
            <w:tcBorders>
              <w:top w:val="single" w:sz="24" w:space="0" w:color="FFFFFF"/>
              <w:left w:val="single" w:sz="8" w:space="0" w:color="FFFFFF"/>
              <w:bottom w:val="single" w:sz="8" w:space="0" w:color="FFFFFF"/>
              <w:right w:val="single" w:sz="4" w:space="0" w:color="auto"/>
            </w:tcBorders>
            <w:shd w:val="clear" w:color="auto" w:fill="F7D0CB"/>
            <w:vAlign w:val="center"/>
          </w:tcPr>
          <w:p w14:paraId="218DB903" w14:textId="77777777" w:rsidR="00650A7E" w:rsidRPr="00650A7E" w:rsidRDefault="00650A7E" w:rsidP="006346C7">
            <w:pPr>
              <w:pStyle w:val="NormalWeb"/>
              <w:spacing w:before="0" w:beforeAutospacing="0" w:after="0" w:afterAutospacing="0"/>
              <w:textAlignment w:val="center"/>
              <w:rPr>
                <w:rFonts w:ascii="Arial" w:hAnsi="Arial" w:cs="Arial"/>
                <w:sz w:val="22"/>
                <w:szCs w:val="22"/>
              </w:rPr>
            </w:pPr>
            <w:r w:rsidRPr="00650A7E">
              <w:rPr>
                <w:rFonts w:ascii="Calibri" w:hAnsi="Calibri" w:cs="Arial"/>
                <w:color w:val="000000" w:themeColor="dark1"/>
                <w:kern w:val="24"/>
                <w:sz w:val="22"/>
                <w:szCs w:val="22"/>
              </w:rPr>
              <w:t>All marketing, all outreach</w:t>
            </w:r>
          </w:p>
        </w:tc>
        <w:tc>
          <w:tcPr>
            <w:tcW w:w="1629" w:type="dxa"/>
            <w:tcBorders>
              <w:top w:val="single" w:sz="4" w:space="0" w:color="auto"/>
              <w:left w:val="single" w:sz="4" w:space="0" w:color="auto"/>
              <w:bottom w:val="single" w:sz="4" w:space="0" w:color="auto"/>
              <w:right w:val="single" w:sz="4" w:space="0" w:color="auto"/>
            </w:tcBorders>
            <w:shd w:val="clear" w:color="auto" w:fill="FFFFFF" w:themeFill="background1"/>
          </w:tcPr>
          <w:p w14:paraId="54FF7005" w14:textId="77777777" w:rsidR="00650A7E" w:rsidRPr="00557343" w:rsidRDefault="00650A7E" w:rsidP="006346C7">
            <w:r w:rsidRPr="00557343">
              <w:t>Al Guzman</w:t>
            </w:r>
          </w:p>
        </w:tc>
      </w:tr>
      <w:tr w:rsidR="00650A7E" w:rsidRPr="00557343" w14:paraId="2D5BD74F" w14:textId="77777777" w:rsidTr="004E0DC1">
        <w:trPr>
          <w:trHeight w:val="310"/>
        </w:trPr>
        <w:tc>
          <w:tcPr>
            <w:tcW w:w="824" w:type="dxa"/>
            <w:tcBorders>
              <w:top w:val="single" w:sz="8" w:space="0" w:color="FFFFFF"/>
              <w:left w:val="single" w:sz="8" w:space="0" w:color="FFFFFF"/>
              <w:bottom w:val="single" w:sz="8" w:space="0" w:color="FFFFFF"/>
              <w:right w:val="single" w:sz="8" w:space="0" w:color="FFFFFF"/>
            </w:tcBorders>
            <w:shd w:val="clear" w:color="auto" w:fill="FBE9E7"/>
            <w:tcMar>
              <w:top w:w="15" w:type="dxa"/>
              <w:left w:w="15" w:type="dxa"/>
              <w:bottom w:w="0" w:type="dxa"/>
              <w:right w:w="15" w:type="dxa"/>
            </w:tcMar>
            <w:vAlign w:val="center"/>
            <w:hideMark/>
          </w:tcPr>
          <w:p w14:paraId="58336ADF" w14:textId="77777777" w:rsidR="00650A7E" w:rsidRPr="00557343" w:rsidRDefault="00650A7E" w:rsidP="006346C7">
            <w:pPr>
              <w:spacing w:after="160" w:line="259" w:lineRule="auto"/>
            </w:pPr>
            <w:r w:rsidRPr="00557343">
              <w:t>B.1</w:t>
            </w:r>
          </w:p>
        </w:tc>
        <w:tc>
          <w:tcPr>
            <w:tcW w:w="3475" w:type="dxa"/>
            <w:tcBorders>
              <w:top w:val="single" w:sz="8" w:space="0" w:color="FFFFFF"/>
              <w:left w:val="single" w:sz="8" w:space="0" w:color="FFFFFF"/>
              <w:bottom w:val="single" w:sz="8" w:space="0" w:color="FFFFFF"/>
              <w:right w:val="single" w:sz="8" w:space="0" w:color="FFFFFF"/>
            </w:tcBorders>
            <w:shd w:val="clear" w:color="auto" w:fill="FBE9E7"/>
            <w:tcMar>
              <w:top w:w="15" w:type="dxa"/>
              <w:left w:w="15" w:type="dxa"/>
              <w:bottom w:w="0" w:type="dxa"/>
              <w:right w:w="15" w:type="dxa"/>
            </w:tcMar>
            <w:vAlign w:val="center"/>
            <w:hideMark/>
          </w:tcPr>
          <w:p w14:paraId="4797D4CA" w14:textId="77777777" w:rsidR="00650A7E" w:rsidRPr="00557343" w:rsidRDefault="00650A7E" w:rsidP="006346C7">
            <w:pPr>
              <w:spacing w:after="160" w:line="259" w:lineRule="auto"/>
            </w:pPr>
            <w:r w:rsidRPr="00557343">
              <w:t>Develop a Mentoring Program</w:t>
            </w:r>
          </w:p>
        </w:tc>
        <w:tc>
          <w:tcPr>
            <w:tcW w:w="1681" w:type="dxa"/>
            <w:tcBorders>
              <w:top w:val="single" w:sz="8" w:space="0" w:color="FFFFFF"/>
              <w:left w:val="single" w:sz="8" w:space="0" w:color="FFFFFF"/>
              <w:bottom w:val="single" w:sz="8" w:space="0" w:color="FFFFFF"/>
              <w:right w:val="single" w:sz="8" w:space="0" w:color="FFFFFF"/>
            </w:tcBorders>
            <w:shd w:val="clear" w:color="auto" w:fill="FCE9E7"/>
            <w:tcMar>
              <w:top w:w="15" w:type="dxa"/>
              <w:left w:w="15" w:type="dxa"/>
              <w:bottom w:w="0" w:type="dxa"/>
              <w:right w:w="15" w:type="dxa"/>
            </w:tcMar>
            <w:vAlign w:val="center"/>
            <w:hideMark/>
          </w:tcPr>
          <w:p w14:paraId="26CB12D0" w14:textId="77777777" w:rsidR="00650A7E" w:rsidRPr="00557343" w:rsidRDefault="00650A7E" w:rsidP="006346C7">
            <w:pPr>
              <w:spacing w:after="160" w:line="259" w:lineRule="auto"/>
            </w:pPr>
            <w:r w:rsidRPr="00557343">
              <w:t>Little Activity</w:t>
            </w:r>
          </w:p>
        </w:tc>
        <w:tc>
          <w:tcPr>
            <w:tcW w:w="1490" w:type="dxa"/>
            <w:tcBorders>
              <w:top w:val="single" w:sz="8" w:space="0" w:color="FFFFFF"/>
              <w:left w:val="single" w:sz="8" w:space="0" w:color="FFFFFF"/>
              <w:bottom w:val="single" w:sz="8" w:space="0" w:color="FFFFFF"/>
              <w:right w:val="single" w:sz="4" w:space="0" w:color="auto"/>
            </w:tcBorders>
            <w:shd w:val="clear" w:color="auto" w:fill="FBE9E7"/>
            <w:vAlign w:val="center"/>
          </w:tcPr>
          <w:p w14:paraId="579D8FB3" w14:textId="77777777" w:rsidR="00650A7E" w:rsidRPr="00650A7E" w:rsidRDefault="00650A7E" w:rsidP="006346C7">
            <w:pPr>
              <w:rPr>
                <w:rFonts w:ascii="Arial" w:hAnsi="Arial" w:cs="Arial"/>
                <w:sz w:val="22"/>
                <w:szCs w:val="22"/>
              </w:rPr>
            </w:pPr>
          </w:p>
        </w:tc>
        <w:tc>
          <w:tcPr>
            <w:tcW w:w="1629" w:type="dxa"/>
            <w:tcBorders>
              <w:top w:val="single" w:sz="4" w:space="0" w:color="auto"/>
              <w:left w:val="single" w:sz="4" w:space="0" w:color="auto"/>
              <w:bottom w:val="single" w:sz="4" w:space="0" w:color="auto"/>
              <w:right w:val="single" w:sz="4" w:space="0" w:color="auto"/>
            </w:tcBorders>
            <w:shd w:val="clear" w:color="auto" w:fill="FFFFFF" w:themeFill="background1"/>
          </w:tcPr>
          <w:p w14:paraId="529EB392" w14:textId="77777777" w:rsidR="00650A7E" w:rsidRPr="00557343" w:rsidRDefault="00650A7E" w:rsidP="006346C7">
            <w:r w:rsidRPr="00557343">
              <w:t xml:space="preserve">Paul </w:t>
            </w:r>
            <w:proofErr w:type="spellStart"/>
            <w:r w:rsidRPr="00557343">
              <w:t>Starer</w:t>
            </w:r>
            <w:proofErr w:type="spellEnd"/>
            <w:r w:rsidRPr="00557343">
              <w:t>, Sean Bogle</w:t>
            </w:r>
          </w:p>
        </w:tc>
      </w:tr>
      <w:tr w:rsidR="00650A7E" w:rsidRPr="00557343" w14:paraId="0AF3270C" w14:textId="77777777" w:rsidTr="00976AD6">
        <w:trPr>
          <w:trHeight w:val="310"/>
        </w:trPr>
        <w:tc>
          <w:tcPr>
            <w:tcW w:w="824" w:type="dxa"/>
            <w:tcBorders>
              <w:top w:val="single" w:sz="8" w:space="0" w:color="FFFFFF"/>
              <w:left w:val="single" w:sz="8" w:space="0" w:color="FFFFFF"/>
              <w:bottom w:val="single" w:sz="8" w:space="0" w:color="FFFFFF"/>
              <w:right w:val="single" w:sz="8" w:space="0" w:color="FFFFFF"/>
            </w:tcBorders>
            <w:shd w:val="clear" w:color="auto" w:fill="F7D0CB"/>
            <w:tcMar>
              <w:top w:w="15" w:type="dxa"/>
              <w:left w:w="15" w:type="dxa"/>
              <w:bottom w:w="0" w:type="dxa"/>
              <w:right w:w="15" w:type="dxa"/>
            </w:tcMar>
            <w:vAlign w:val="center"/>
            <w:hideMark/>
          </w:tcPr>
          <w:p w14:paraId="375FC16C" w14:textId="77777777" w:rsidR="00650A7E" w:rsidRPr="00557343" w:rsidRDefault="00650A7E" w:rsidP="006346C7">
            <w:pPr>
              <w:spacing w:after="160" w:line="259" w:lineRule="auto"/>
            </w:pPr>
            <w:r w:rsidRPr="00557343">
              <w:t>B.2</w:t>
            </w:r>
          </w:p>
        </w:tc>
        <w:tc>
          <w:tcPr>
            <w:tcW w:w="3475" w:type="dxa"/>
            <w:tcBorders>
              <w:top w:val="single" w:sz="8" w:space="0" w:color="FFFFFF"/>
              <w:left w:val="single" w:sz="8" w:space="0" w:color="FFFFFF"/>
              <w:bottom w:val="single" w:sz="8" w:space="0" w:color="FFFFFF"/>
              <w:right w:val="single" w:sz="8" w:space="0" w:color="FFFFFF"/>
            </w:tcBorders>
            <w:shd w:val="clear" w:color="auto" w:fill="F7D0CB"/>
            <w:tcMar>
              <w:top w:w="15" w:type="dxa"/>
              <w:left w:w="15" w:type="dxa"/>
              <w:bottom w:w="0" w:type="dxa"/>
              <w:right w:w="15" w:type="dxa"/>
            </w:tcMar>
            <w:vAlign w:val="center"/>
            <w:hideMark/>
          </w:tcPr>
          <w:p w14:paraId="6F8C3043" w14:textId="77777777" w:rsidR="00650A7E" w:rsidRPr="00557343" w:rsidRDefault="00650A7E" w:rsidP="006346C7">
            <w:pPr>
              <w:spacing w:after="160" w:line="259" w:lineRule="auto"/>
            </w:pPr>
            <w:r w:rsidRPr="00557343">
              <w:t>Professional Development</w:t>
            </w:r>
          </w:p>
        </w:tc>
        <w:tc>
          <w:tcPr>
            <w:tcW w:w="1681" w:type="dxa"/>
            <w:tcBorders>
              <w:top w:val="single" w:sz="8" w:space="0" w:color="FFFFFF"/>
              <w:left w:val="single" w:sz="8" w:space="0" w:color="FFFFFF"/>
              <w:bottom w:val="single" w:sz="8" w:space="0" w:color="FFFFFF"/>
              <w:right w:val="single" w:sz="8" w:space="0" w:color="FFFFFF"/>
            </w:tcBorders>
            <w:shd w:val="clear" w:color="auto" w:fill="F8D0CC"/>
            <w:tcMar>
              <w:top w:w="15" w:type="dxa"/>
              <w:left w:w="15" w:type="dxa"/>
              <w:bottom w:w="0" w:type="dxa"/>
              <w:right w:w="15" w:type="dxa"/>
            </w:tcMar>
            <w:vAlign w:val="center"/>
            <w:hideMark/>
          </w:tcPr>
          <w:p w14:paraId="702466FC" w14:textId="77777777" w:rsidR="00650A7E" w:rsidRPr="00557343" w:rsidRDefault="00650A7E" w:rsidP="006346C7">
            <w:pPr>
              <w:spacing w:after="160" w:line="259" w:lineRule="auto"/>
            </w:pPr>
            <w:r w:rsidRPr="00557343">
              <w:t>Some Progress</w:t>
            </w:r>
          </w:p>
        </w:tc>
        <w:tc>
          <w:tcPr>
            <w:tcW w:w="1490" w:type="dxa"/>
            <w:tcBorders>
              <w:top w:val="single" w:sz="8" w:space="0" w:color="FFFFFF"/>
              <w:left w:val="single" w:sz="8" w:space="0" w:color="FFFFFF"/>
              <w:bottom w:val="single" w:sz="8" w:space="0" w:color="FFFFFF"/>
              <w:right w:val="single" w:sz="4" w:space="0" w:color="auto"/>
            </w:tcBorders>
            <w:shd w:val="clear" w:color="auto" w:fill="F7D0CB"/>
            <w:vAlign w:val="center"/>
          </w:tcPr>
          <w:p w14:paraId="3F8FBA12" w14:textId="77777777" w:rsidR="00650A7E" w:rsidRPr="00650A7E" w:rsidRDefault="00650A7E" w:rsidP="006346C7">
            <w:pPr>
              <w:pStyle w:val="NormalWeb"/>
              <w:spacing w:before="0" w:beforeAutospacing="0" w:after="0" w:afterAutospacing="0"/>
              <w:textAlignment w:val="center"/>
              <w:rPr>
                <w:rFonts w:ascii="Arial" w:hAnsi="Arial" w:cs="Arial"/>
                <w:sz w:val="22"/>
                <w:szCs w:val="22"/>
              </w:rPr>
            </w:pPr>
            <w:r w:rsidRPr="00650A7E">
              <w:rPr>
                <w:rFonts w:ascii="Calibri" w:hAnsi="Calibri" w:cs="Arial"/>
                <w:color w:val="000000" w:themeColor="dark1"/>
                <w:kern w:val="24"/>
                <w:sz w:val="22"/>
                <w:szCs w:val="22"/>
              </w:rPr>
              <w:t>Carolyn</w:t>
            </w:r>
          </w:p>
        </w:tc>
        <w:tc>
          <w:tcPr>
            <w:tcW w:w="1629" w:type="dxa"/>
            <w:tcBorders>
              <w:top w:val="single" w:sz="4" w:space="0" w:color="auto"/>
              <w:left w:val="single" w:sz="4" w:space="0" w:color="auto"/>
              <w:bottom w:val="single" w:sz="4" w:space="0" w:color="auto"/>
              <w:right w:val="single" w:sz="4" w:space="0" w:color="auto"/>
            </w:tcBorders>
            <w:shd w:val="clear" w:color="auto" w:fill="FFFFFF" w:themeFill="background1"/>
          </w:tcPr>
          <w:p w14:paraId="07E22D5E" w14:textId="77777777" w:rsidR="00650A7E" w:rsidRPr="00557343" w:rsidRDefault="00650A7E" w:rsidP="006346C7">
            <w:r w:rsidRPr="00557343">
              <w:t xml:space="preserve">Carolyn Holcroft, Lakshmi </w:t>
            </w:r>
            <w:proofErr w:type="spellStart"/>
            <w:r w:rsidRPr="00557343">
              <w:t>Auroprem</w:t>
            </w:r>
            <w:proofErr w:type="spellEnd"/>
            <w:r w:rsidRPr="00557343">
              <w:t>, Vera</w:t>
            </w:r>
          </w:p>
        </w:tc>
      </w:tr>
      <w:tr w:rsidR="00650A7E" w:rsidRPr="00557343" w14:paraId="249BB2FC" w14:textId="77777777" w:rsidTr="004E0DC1">
        <w:trPr>
          <w:trHeight w:val="310"/>
        </w:trPr>
        <w:tc>
          <w:tcPr>
            <w:tcW w:w="824" w:type="dxa"/>
            <w:tcBorders>
              <w:top w:val="single" w:sz="8" w:space="0" w:color="FFFFFF"/>
              <w:left w:val="single" w:sz="8" w:space="0" w:color="FFFFFF"/>
              <w:bottom w:val="single" w:sz="8" w:space="0" w:color="FFFFFF"/>
              <w:right w:val="single" w:sz="8" w:space="0" w:color="FFFFFF"/>
            </w:tcBorders>
            <w:shd w:val="clear" w:color="auto" w:fill="FBE9E7"/>
            <w:tcMar>
              <w:top w:w="15" w:type="dxa"/>
              <w:left w:w="15" w:type="dxa"/>
              <w:bottom w:w="0" w:type="dxa"/>
              <w:right w:w="15" w:type="dxa"/>
            </w:tcMar>
            <w:vAlign w:val="center"/>
            <w:hideMark/>
          </w:tcPr>
          <w:p w14:paraId="2D2DBE2B" w14:textId="77777777" w:rsidR="00650A7E" w:rsidRPr="00557343" w:rsidRDefault="00650A7E" w:rsidP="006346C7">
            <w:pPr>
              <w:spacing w:after="160" w:line="259" w:lineRule="auto"/>
            </w:pPr>
            <w:r w:rsidRPr="00557343">
              <w:t>B.3</w:t>
            </w:r>
          </w:p>
        </w:tc>
        <w:tc>
          <w:tcPr>
            <w:tcW w:w="3475" w:type="dxa"/>
            <w:tcBorders>
              <w:top w:val="single" w:sz="8" w:space="0" w:color="FFFFFF"/>
              <w:left w:val="single" w:sz="8" w:space="0" w:color="FFFFFF"/>
              <w:bottom w:val="single" w:sz="8" w:space="0" w:color="FFFFFF"/>
              <w:right w:val="single" w:sz="8" w:space="0" w:color="FFFFFF"/>
            </w:tcBorders>
            <w:shd w:val="clear" w:color="auto" w:fill="FBE9E7"/>
            <w:tcMar>
              <w:top w:w="15" w:type="dxa"/>
              <w:left w:w="15" w:type="dxa"/>
              <w:bottom w:w="0" w:type="dxa"/>
              <w:right w:w="15" w:type="dxa"/>
            </w:tcMar>
            <w:vAlign w:val="center"/>
            <w:hideMark/>
          </w:tcPr>
          <w:p w14:paraId="4EE5440C" w14:textId="77777777" w:rsidR="00650A7E" w:rsidRPr="00557343" w:rsidRDefault="00650A7E" w:rsidP="006346C7">
            <w:pPr>
              <w:spacing w:after="160" w:line="259" w:lineRule="auto"/>
            </w:pPr>
            <w:r w:rsidRPr="00557343">
              <w:t>Support Early Alert Activities</w:t>
            </w:r>
          </w:p>
        </w:tc>
        <w:tc>
          <w:tcPr>
            <w:tcW w:w="1681" w:type="dxa"/>
            <w:tcBorders>
              <w:top w:val="single" w:sz="8" w:space="0" w:color="FFFFFF"/>
              <w:left w:val="single" w:sz="8" w:space="0" w:color="FFFFFF"/>
              <w:bottom w:val="single" w:sz="8" w:space="0" w:color="FFFFFF"/>
              <w:right w:val="single" w:sz="8" w:space="0" w:color="FFFFFF"/>
            </w:tcBorders>
            <w:shd w:val="clear" w:color="auto" w:fill="FCE9E7"/>
            <w:tcMar>
              <w:top w:w="15" w:type="dxa"/>
              <w:left w:w="15" w:type="dxa"/>
              <w:bottom w:w="0" w:type="dxa"/>
              <w:right w:w="15" w:type="dxa"/>
            </w:tcMar>
            <w:vAlign w:val="center"/>
            <w:hideMark/>
          </w:tcPr>
          <w:p w14:paraId="4C7064B0" w14:textId="77777777" w:rsidR="00650A7E" w:rsidRPr="00557343" w:rsidRDefault="00650A7E" w:rsidP="006346C7">
            <w:pPr>
              <w:spacing w:after="160" w:line="259" w:lineRule="auto"/>
            </w:pPr>
            <w:r w:rsidRPr="00557343">
              <w:t>Some Progress</w:t>
            </w:r>
          </w:p>
        </w:tc>
        <w:tc>
          <w:tcPr>
            <w:tcW w:w="1490" w:type="dxa"/>
            <w:tcBorders>
              <w:top w:val="single" w:sz="8" w:space="0" w:color="FFFFFF"/>
              <w:left w:val="single" w:sz="8" w:space="0" w:color="FFFFFF"/>
              <w:bottom w:val="single" w:sz="8" w:space="0" w:color="FFFFFF"/>
              <w:right w:val="single" w:sz="4" w:space="0" w:color="auto"/>
            </w:tcBorders>
            <w:shd w:val="clear" w:color="auto" w:fill="FBE9E7"/>
            <w:vAlign w:val="center"/>
          </w:tcPr>
          <w:p w14:paraId="0ED39619" w14:textId="77777777" w:rsidR="00650A7E" w:rsidRPr="00650A7E" w:rsidRDefault="00650A7E" w:rsidP="006346C7">
            <w:pPr>
              <w:pStyle w:val="NormalWeb"/>
              <w:spacing w:before="0" w:beforeAutospacing="0" w:after="0" w:afterAutospacing="0"/>
              <w:textAlignment w:val="center"/>
              <w:rPr>
                <w:rFonts w:ascii="Arial" w:hAnsi="Arial" w:cs="Arial"/>
                <w:sz w:val="22"/>
                <w:szCs w:val="22"/>
              </w:rPr>
            </w:pPr>
            <w:r w:rsidRPr="00650A7E">
              <w:rPr>
                <w:rFonts w:ascii="Calibri" w:hAnsi="Calibri" w:cs="Arial"/>
                <w:color w:val="000000" w:themeColor="dark1"/>
                <w:kern w:val="24"/>
                <w:sz w:val="22"/>
                <w:szCs w:val="22"/>
              </w:rPr>
              <w:t>Owl Scholars (Adrienne, Chris)</w:t>
            </w:r>
          </w:p>
        </w:tc>
        <w:tc>
          <w:tcPr>
            <w:tcW w:w="1629" w:type="dxa"/>
            <w:tcBorders>
              <w:top w:val="single" w:sz="4" w:space="0" w:color="auto"/>
              <w:left w:val="single" w:sz="4" w:space="0" w:color="auto"/>
              <w:bottom w:val="single" w:sz="4" w:space="0" w:color="auto"/>
              <w:right w:val="single" w:sz="4" w:space="0" w:color="auto"/>
            </w:tcBorders>
            <w:shd w:val="clear" w:color="auto" w:fill="FFFFFF" w:themeFill="background1"/>
          </w:tcPr>
          <w:p w14:paraId="6631EE9C" w14:textId="77777777" w:rsidR="00650A7E" w:rsidRPr="00557343" w:rsidRDefault="00650A7E" w:rsidP="006346C7">
            <w:r w:rsidRPr="00557343">
              <w:t>Patrick Morriss</w:t>
            </w:r>
          </w:p>
        </w:tc>
      </w:tr>
      <w:tr w:rsidR="00650A7E" w:rsidRPr="00557343" w14:paraId="2273E407" w14:textId="77777777" w:rsidTr="00976AD6">
        <w:trPr>
          <w:trHeight w:val="310"/>
        </w:trPr>
        <w:tc>
          <w:tcPr>
            <w:tcW w:w="824" w:type="dxa"/>
            <w:tcBorders>
              <w:top w:val="single" w:sz="8" w:space="0" w:color="FFFFFF"/>
              <w:left w:val="single" w:sz="8" w:space="0" w:color="FFFFFF"/>
              <w:bottom w:val="single" w:sz="8" w:space="0" w:color="FFFFFF"/>
              <w:right w:val="single" w:sz="8" w:space="0" w:color="FFFFFF"/>
            </w:tcBorders>
            <w:shd w:val="clear" w:color="auto" w:fill="F7D0CB"/>
            <w:tcMar>
              <w:top w:w="15" w:type="dxa"/>
              <w:left w:w="15" w:type="dxa"/>
              <w:bottom w:w="0" w:type="dxa"/>
              <w:right w:w="15" w:type="dxa"/>
            </w:tcMar>
            <w:vAlign w:val="center"/>
            <w:hideMark/>
          </w:tcPr>
          <w:p w14:paraId="042E3EFF" w14:textId="77777777" w:rsidR="00650A7E" w:rsidRPr="00557343" w:rsidRDefault="00650A7E" w:rsidP="006346C7">
            <w:pPr>
              <w:spacing w:after="160" w:line="259" w:lineRule="auto"/>
            </w:pPr>
            <w:r w:rsidRPr="00557343">
              <w:t>B.4</w:t>
            </w:r>
          </w:p>
        </w:tc>
        <w:tc>
          <w:tcPr>
            <w:tcW w:w="3475" w:type="dxa"/>
            <w:tcBorders>
              <w:top w:val="single" w:sz="8" w:space="0" w:color="FFFFFF"/>
              <w:left w:val="single" w:sz="8" w:space="0" w:color="FFFFFF"/>
              <w:bottom w:val="single" w:sz="8" w:space="0" w:color="FFFFFF"/>
              <w:right w:val="single" w:sz="8" w:space="0" w:color="FFFFFF"/>
            </w:tcBorders>
            <w:shd w:val="clear" w:color="auto" w:fill="F7D0CB"/>
            <w:tcMar>
              <w:top w:w="15" w:type="dxa"/>
              <w:left w:w="15" w:type="dxa"/>
              <w:bottom w:w="0" w:type="dxa"/>
              <w:right w:w="15" w:type="dxa"/>
            </w:tcMar>
            <w:vAlign w:val="center"/>
            <w:hideMark/>
          </w:tcPr>
          <w:p w14:paraId="7D33811E" w14:textId="77777777" w:rsidR="00650A7E" w:rsidRPr="00557343" w:rsidRDefault="00650A7E" w:rsidP="006346C7">
            <w:pPr>
              <w:spacing w:after="160" w:line="259" w:lineRule="auto"/>
            </w:pPr>
            <w:r w:rsidRPr="00557343">
              <w:t>Plan for the Expansion of First Year Experience (FYE)</w:t>
            </w:r>
          </w:p>
        </w:tc>
        <w:tc>
          <w:tcPr>
            <w:tcW w:w="1681" w:type="dxa"/>
            <w:tcBorders>
              <w:top w:val="single" w:sz="8" w:space="0" w:color="FFFFFF"/>
              <w:left w:val="single" w:sz="8" w:space="0" w:color="FFFFFF"/>
              <w:bottom w:val="single" w:sz="8" w:space="0" w:color="FFFFFF"/>
              <w:right w:val="single" w:sz="8" w:space="0" w:color="FFFFFF"/>
            </w:tcBorders>
            <w:shd w:val="clear" w:color="auto" w:fill="F8D0CC"/>
            <w:tcMar>
              <w:top w:w="15" w:type="dxa"/>
              <w:left w:w="15" w:type="dxa"/>
              <w:bottom w:w="0" w:type="dxa"/>
              <w:right w:w="15" w:type="dxa"/>
            </w:tcMar>
            <w:vAlign w:val="center"/>
            <w:hideMark/>
          </w:tcPr>
          <w:p w14:paraId="3BED5CDA" w14:textId="77777777" w:rsidR="00650A7E" w:rsidRPr="00557343" w:rsidRDefault="00650A7E" w:rsidP="006346C7">
            <w:pPr>
              <w:spacing w:after="160" w:line="259" w:lineRule="auto"/>
            </w:pPr>
            <w:r w:rsidRPr="00557343">
              <w:t>Some Progress</w:t>
            </w:r>
          </w:p>
        </w:tc>
        <w:tc>
          <w:tcPr>
            <w:tcW w:w="1490" w:type="dxa"/>
            <w:tcBorders>
              <w:top w:val="single" w:sz="8" w:space="0" w:color="FFFFFF"/>
              <w:left w:val="single" w:sz="8" w:space="0" w:color="FFFFFF"/>
              <w:bottom w:val="single" w:sz="8" w:space="0" w:color="FFFFFF"/>
              <w:right w:val="single" w:sz="4" w:space="0" w:color="auto"/>
            </w:tcBorders>
            <w:shd w:val="clear" w:color="auto" w:fill="F7D0CB"/>
            <w:vAlign w:val="center"/>
          </w:tcPr>
          <w:p w14:paraId="1C0FE1E7" w14:textId="77777777" w:rsidR="00650A7E" w:rsidRPr="00650A7E" w:rsidRDefault="00650A7E" w:rsidP="006346C7">
            <w:pPr>
              <w:pStyle w:val="NormalWeb"/>
              <w:spacing w:before="0" w:beforeAutospacing="0" w:after="0" w:afterAutospacing="0"/>
              <w:textAlignment w:val="center"/>
              <w:rPr>
                <w:rFonts w:ascii="Arial" w:hAnsi="Arial" w:cs="Arial"/>
                <w:sz w:val="22"/>
                <w:szCs w:val="22"/>
              </w:rPr>
            </w:pPr>
            <w:r w:rsidRPr="00650A7E">
              <w:rPr>
                <w:rFonts w:ascii="Calibri" w:hAnsi="Calibri" w:cs="Arial"/>
                <w:color w:val="000000" w:themeColor="dark1"/>
                <w:kern w:val="24"/>
                <w:sz w:val="22"/>
                <w:szCs w:val="22"/>
              </w:rPr>
              <w:t>Review report from Spring 2018 (to PaRC)</w:t>
            </w:r>
          </w:p>
        </w:tc>
        <w:tc>
          <w:tcPr>
            <w:tcW w:w="1629" w:type="dxa"/>
            <w:tcBorders>
              <w:top w:val="single" w:sz="4" w:space="0" w:color="auto"/>
              <w:left w:val="single" w:sz="4" w:space="0" w:color="auto"/>
              <w:bottom w:val="single" w:sz="4" w:space="0" w:color="auto"/>
              <w:right w:val="single" w:sz="4" w:space="0" w:color="auto"/>
            </w:tcBorders>
            <w:shd w:val="clear" w:color="auto" w:fill="FFFFFF" w:themeFill="background1"/>
          </w:tcPr>
          <w:p w14:paraId="285A1211" w14:textId="77777777" w:rsidR="00650A7E" w:rsidRPr="00557343" w:rsidRDefault="00650A7E" w:rsidP="006346C7">
            <w:r w:rsidRPr="00557343">
              <w:t>Lisa Ly, Kristy Lisle, Vera</w:t>
            </w:r>
          </w:p>
        </w:tc>
      </w:tr>
      <w:tr w:rsidR="00650A7E" w:rsidRPr="00557343" w14:paraId="31449FED" w14:textId="77777777" w:rsidTr="004E0DC1">
        <w:trPr>
          <w:trHeight w:val="310"/>
        </w:trPr>
        <w:tc>
          <w:tcPr>
            <w:tcW w:w="824" w:type="dxa"/>
            <w:tcBorders>
              <w:top w:val="single" w:sz="8" w:space="0" w:color="FFFFFF"/>
              <w:left w:val="single" w:sz="8" w:space="0" w:color="FFFFFF"/>
              <w:bottom w:val="single" w:sz="8" w:space="0" w:color="FFFFFF"/>
              <w:right w:val="single" w:sz="8" w:space="0" w:color="FFFFFF"/>
            </w:tcBorders>
            <w:shd w:val="clear" w:color="auto" w:fill="FBE9E7"/>
            <w:tcMar>
              <w:top w:w="15" w:type="dxa"/>
              <w:left w:w="15" w:type="dxa"/>
              <w:bottom w:w="0" w:type="dxa"/>
              <w:right w:w="15" w:type="dxa"/>
            </w:tcMar>
            <w:vAlign w:val="center"/>
            <w:hideMark/>
          </w:tcPr>
          <w:p w14:paraId="52FFAFD1" w14:textId="77777777" w:rsidR="00650A7E" w:rsidRPr="00557343" w:rsidRDefault="00650A7E" w:rsidP="006346C7">
            <w:pPr>
              <w:spacing w:after="160" w:line="259" w:lineRule="auto"/>
            </w:pPr>
            <w:r w:rsidRPr="00557343">
              <w:t>B.5</w:t>
            </w:r>
          </w:p>
        </w:tc>
        <w:tc>
          <w:tcPr>
            <w:tcW w:w="3475" w:type="dxa"/>
            <w:tcBorders>
              <w:top w:val="single" w:sz="8" w:space="0" w:color="FFFFFF"/>
              <w:left w:val="single" w:sz="8" w:space="0" w:color="FFFFFF"/>
              <w:bottom w:val="single" w:sz="8" w:space="0" w:color="FFFFFF"/>
              <w:right w:val="single" w:sz="8" w:space="0" w:color="FFFFFF"/>
            </w:tcBorders>
            <w:shd w:val="clear" w:color="auto" w:fill="FBE9E7"/>
            <w:tcMar>
              <w:top w:w="15" w:type="dxa"/>
              <w:left w:w="15" w:type="dxa"/>
              <w:bottom w:w="0" w:type="dxa"/>
              <w:right w:w="15" w:type="dxa"/>
            </w:tcMar>
            <w:vAlign w:val="center"/>
            <w:hideMark/>
          </w:tcPr>
          <w:p w14:paraId="3608C582" w14:textId="77777777" w:rsidR="00650A7E" w:rsidRPr="00557343" w:rsidRDefault="00650A7E" w:rsidP="006346C7">
            <w:pPr>
              <w:spacing w:after="160" w:line="259" w:lineRule="auto"/>
            </w:pPr>
            <w:r w:rsidRPr="00557343">
              <w:t>Provide Equity Research</w:t>
            </w:r>
          </w:p>
        </w:tc>
        <w:tc>
          <w:tcPr>
            <w:tcW w:w="1681" w:type="dxa"/>
            <w:tcBorders>
              <w:top w:val="single" w:sz="8" w:space="0" w:color="FFFFFF"/>
              <w:left w:val="single" w:sz="8" w:space="0" w:color="FFFFFF"/>
              <w:bottom w:val="single" w:sz="8" w:space="0" w:color="FFFFFF"/>
              <w:right w:val="single" w:sz="8" w:space="0" w:color="FFFFFF"/>
            </w:tcBorders>
            <w:shd w:val="clear" w:color="auto" w:fill="FCE9E7"/>
            <w:tcMar>
              <w:top w:w="15" w:type="dxa"/>
              <w:left w:w="15" w:type="dxa"/>
              <w:bottom w:w="0" w:type="dxa"/>
              <w:right w:w="15" w:type="dxa"/>
            </w:tcMar>
            <w:vAlign w:val="center"/>
            <w:hideMark/>
          </w:tcPr>
          <w:p w14:paraId="098DEB3D" w14:textId="77777777" w:rsidR="00650A7E" w:rsidRPr="00557343" w:rsidRDefault="00650A7E" w:rsidP="006346C7">
            <w:pPr>
              <w:spacing w:after="160" w:line="259" w:lineRule="auto"/>
            </w:pPr>
            <w:r w:rsidRPr="00557343">
              <w:t>More work to be done</w:t>
            </w:r>
          </w:p>
        </w:tc>
        <w:tc>
          <w:tcPr>
            <w:tcW w:w="1490" w:type="dxa"/>
            <w:tcBorders>
              <w:top w:val="single" w:sz="8" w:space="0" w:color="FFFFFF"/>
              <w:left w:val="single" w:sz="8" w:space="0" w:color="FFFFFF"/>
              <w:bottom w:val="single" w:sz="8" w:space="0" w:color="FFFFFF"/>
              <w:right w:val="single" w:sz="4" w:space="0" w:color="auto"/>
            </w:tcBorders>
            <w:shd w:val="clear" w:color="auto" w:fill="FBE9E7"/>
            <w:vAlign w:val="center"/>
          </w:tcPr>
          <w:p w14:paraId="248642ED" w14:textId="77777777" w:rsidR="00650A7E" w:rsidRPr="00650A7E" w:rsidRDefault="00650A7E" w:rsidP="006346C7">
            <w:pPr>
              <w:pStyle w:val="NormalWeb"/>
              <w:spacing w:before="0" w:beforeAutospacing="0" w:after="0" w:afterAutospacing="0"/>
              <w:textAlignment w:val="center"/>
              <w:rPr>
                <w:rFonts w:ascii="Arial" w:hAnsi="Arial" w:cs="Arial"/>
                <w:sz w:val="22"/>
                <w:szCs w:val="22"/>
              </w:rPr>
            </w:pPr>
            <w:r w:rsidRPr="00650A7E">
              <w:rPr>
                <w:rFonts w:ascii="Calibri" w:hAnsi="Calibri" w:cs="Arial"/>
                <w:color w:val="000000" w:themeColor="dark1"/>
                <w:kern w:val="24"/>
                <w:sz w:val="22"/>
                <w:szCs w:val="22"/>
              </w:rPr>
              <w:t>IR (Elaine, Lisa, Doreen)</w:t>
            </w:r>
          </w:p>
        </w:tc>
        <w:tc>
          <w:tcPr>
            <w:tcW w:w="1629" w:type="dxa"/>
            <w:tcBorders>
              <w:top w:val="single" w:sz="4" w:space="0" w:color="auto"/>
              <w:left w:val="single" w:sz="4" w:space="0" w:color="auto"/>
              <w:bottom w:val="single" w:sz="4" w:space="0" w:color="auto"/>
              <w:right w:val="single" w:sz="4" w:space="0" w:color="auto"/>
            </w:tcBorders>
            <w:shd w:val="clear" w:color="auto" w:fill="FFFFFF" w:themeFill="background1"/>
          </w:tcPr>
          <w:p w14:paraId="4DC247AD" w14:textId="77777777" w:rsidR="00650A7E" w:rsidRPr="00557343" w:rsidRDefault="00650A7E" w:rsidP="006346C7">
            <w:r w:rsidRPr="00557343">
              <w:t>Al Guzman, Sean Bogle</w:t>
            </w:r>
          </w:p>
        </w:tc>
      </w:tr>
      <w:tr w:rsidR="00650A7E" w:rsidRPr="00557343" w14:paraId="7BBADFC7" w14:textId="77777777" w:rsidTr="00976AD6">
        <w:trPr>
          <w:trHeight w:val="310"/>
        </w:trPr>
        <w:tc>
          <w:tcPr>
            <w:tcW w:w="824" w:type="dxa"/>
            <w:tcBorders>
              <w:top w:val="single" w:sz="8" w:space="0" w:color="FFFFFF"/>
              <w:left w:val="single" w:sz="8" w:space="0" w:color="FFFFFF"/>
              <w:bottom w:val="single" w:sz="8" w:space="0" w:color="FFFFFF"/>
              <w:right w:val="single" w:sz="8" w:space="0" w:color="FFFFFF"/>
            </w:tcBorders>
            <w:shd w:val="clear" w:color="auto" w:fill="F7D0CB"/>
            <w:tcMar>
              <w:top w:w="15" w:type="dxa"/>
              <w:left w:w="15" w:type="dxa"/>
              <w:bottom w:w="0" w:type="dxa"/>
              <w:right w:w="15" w:type="dxa"/>
            </w:tcMar>
            <w:vAlign w:val="center"/>
            <w:hideMark/>
          </w:tcPr>
          <w:p w14:paraId="30B8060A" w14:textId="77777777" w:rsidR="00650A7E" w:rsidRPr="00557343" w:rsidRDefault="00650A7E" w:rsidP="006346C7">
            <w:pPr>
              <w:spacing w:after="160" w:line="259" w:lineRule="auto"/>
            </w:pPr>
            <w:r w:rsidRPr="00557343">
              <w:t>B.6</w:t>
            </w:r>
          </w:p>
        </w:tc>
        <w:tc>
          <w:tcPr>
            <w:tcW w:w="3475" w:type="dxa"/>
            <w:tcBorders>
              <w:top w:val="single" w:sz="8" w:space="0" w:color="FFFFFF"/>
              <w:left w:val="single" w:sz="8" w:space="0" w:color="FFFFFF"/>
              <w:bottom w:val="single" w:sz="8" w:space="0" w:color="FFFFFF"/>
              <w:right w:val="single" w:sz="8" w:space="0" w:color="FFFFFF"/>
            </w:tcBorders>
            <w:shd w:val="clear" w:color="auto" w:fill="F7D0CB"/>
            <w:tcMar>
              <w:top w:w="15" w:type="dxa"/>
              <w:left w:w="15" w:type="dxa"/>
              <w:bottom w:w="0" w:type="dxa"/>
              <w:right w:w="15" w:type="dxa"/>
            </w:tcMar>
            <w:vAlign w:val="center"/>
            <w:hideMark/>
          </w:tcPr>
          <w:p w14:paraId="1ECC774A" w14:textId="77777777" w:rsidR="00650A7E" w:rsidRPr="00557343" w:rsidRDefault="00650A7E" w:rsidP="006346C7">
            <w:pPr>
              <w:spacing w:after="160" w:line="259" w:lineRule="auto"/>
            </w:pPr>
            <w:r w:rsidRPr="00557343">
              <w:t>Develop Online Access to Data about Subpopulations of Students</w:t>
            </w:r>
          </w:p>
        </w:tc>
        <w:tc>
          <w:tcPr>
            <w:tcW w:w="1681" w:type="dxa"/>
            <w:tcBorders>
              <w:top w:val="single" w:sz="8" w:space="0" w:color="FFFFFF"/>
              <w:left w:val="single" w:sz="8" w:space="0" w:color="FFFFFF"/>
              <w:bottom w:val="single" w:sz="8" w:space="0" w:color="FFFFFF"/>
              <w:right w:val="single" w:sz="8" w:space="0" w:color="FFFFFF"/>
            </w:tcBorders>
            <w:shd w:val="clear" w:color="auto" w:fill="F8D0CC"/>
            <w:tcMar>
              <w:top w:w="15" w:type="dxa"/>
              <w:left w:w="15" w:type="dxa"/>
              <w:bottom w:w="0" w:type="dxa"/>
              <w:right w:w="15" w:type="dxa"/>
            </w:tcMar>
            <w:vAlign w:val="center"/>
            <w:hideMark/>
          </w:tcPr>
          <w:p w14:paraId="25091A91" w14:textId="77777777" w:rsidR="00650A7E" w:rsidRPr="00557343" w:rsidRDefault="00650A7E" w:rsidP="006346C7">
            <w:pPr>
              <w:spacing w:after="160" w:line="259" w:lineRule="auto"/>
            </w:pPr>
            <w:r w:rsidRPr="00557343">
              <w:t>More work to be done</w:t>
            </w:r>
          </w:p>
        </w:tc>
        <w:tc>
          <w:tcPr>
            <w:tcW w:w="1490" w:type="dxa"/>
            <w:tcBorders>
              <w:top w:val="single" w:sz="8" w:space="0" w:color="FFFFFF"/>
              <w:left w:val="single" w:sz="8" w:space="0" w:color="FFFFFF"/>
              <w:bottom w:val="single" w:sz="8" w:space="0" w:color="FFFFFF"/>
              <w:right w:val="single" w:sz="4" w:space="0" w:color="auto"/>
            </w:tcBorders>
            <w:shd w:val="clear" w:color="auto" w:fill="F7D0CB"/>
            <w:vAlign w:val="center"/>
          </w:tcPr>
          <w:p w14:paraId="694CE77E" w14:textId="77777777" w:rsidR="00650A7E" w:rsidRPr="00650A7E" w:rsidRDefault="00650A7E" w:rsidP="006346C7">
            <w:pPr>
              <w:pStyle w:val="NormalWeb"/>
              <w:spacing w:before="0" w:beforeAutospacing="0" w:after="0" w:afterAutospacing="0"/>
              <w:textAlignment w:val="center"/>
              <w:rPr>
                <w:rFonts w:ascii="Arial" w:hAnsi="Arial" w:cs="Arial"/>
                <w:sz w:val="22"/>
                <w:szCs w:val="22"/>
              </w:rPr>
            </w:pPr>
            <w:r w:rsidRPr="00650A7E">
              <w:rPr>
                <w:rFonts w:ascii="Calibri" w:hAnsi="Calibri" w:cs="Arial"/>
                <w:color w:val="000000" w:themeColor="dark1"/>
                <w:kern w:val="24"/>
                <w:sz w:val="22"/>
                <w:szCs w:val="22"/>
              </w:rPr>
              <w:t>IR (Elaine, Lisa, Doreen)</w:t>
            </w:r>
          </w:p>
        </w:tc>
        <w:tc>
          <w:tcPr>
            <w:tcW w:w="1629" w:type="dxa"/>
            <w:tcBorders>
              <w:top w:val="single" w:sz="4" w:space="0" w:color="auto"/>
              <w:left w:val="single" w:sz="4" w:space="0" w:color="auto"/>
              <w:bottom w:val="single" w:sz="4" w:space="0" w:color="auto"/>
              <w:right w:val="single" w:sz="4" w:space="0" w:color="auto"/>
            </w:tcBorders>
            <w:shd w:val="clear" w:color="auto" w:fill="FFFFFF" w:themeFill="background1"/>
          </w:tcPr>
          <w:p w14:paraId="4659BD2A" w14:textId="77777777" w:rsidR="00650A7E" w:rsidRPr="00557343" w:rsidRDefault="00650A7E" w:rsidP="006346C7">
            <w:r w:rsidRPr="00557343">
              <w:t xml:space="preserve">Andre </w:t>
            </w:r>
            <w:proofErr w:type="spellStart"/>
            <w:r w:rsidRPr="00557343">
              <w:t>Meggerson</w:t>
            </w:r>
            <w:proofErr w:type="spellEnd"/>
            <w:r w:rsidRPr="00557343">
              <w:t>, Patrick Morriss</w:t>
            </w:r>
          </w:p>
        </w:tc>
      </w:tr>
      <w:tr w:rsidR="00650A7E" w:rsidRPr="00557343" w14:paraId="0BE54BE1" w14:textId="77777777" w:rsidTr="004E0DC1">
        <w:trPr>
          <w:trHeight w:val="310"/>
        </w:trPr>
        <w:tc>
          <w:tcPr>
            <w:tcW w:w="824" w:type="dxa"/>
            <w:tcBorders>
              <w:top w:val="single" w:sz="8" w:space="0" w:color="FFFFFF"/>
              <w:left w:val="single" w:sz="8" w:space="0" w:color="FFFFFF"/>
              <w:bottom w:val="single" w:sz="8" w:space="0" w:color="FFFFFF"/>
              <w:right w:val="single" w:sz="8" w:space="0" w:color="FFFFFF"/>
            </w:tcBorders>
            <w:shd w:val="clear" w:color="auto" w:fill="FBE9E7"/>
            <w:tcMar>
              <w:top w:w="15" w:type="dxa"/>
              <w:left w:w="15" w:type="dxa"/>
              <w:bottom w:w="0" w:type="dxa"/>
              <w:right w:w="15" w:type="dxa"/>
            </w:tcMar>
            <w:vAlign w:val="center"/>
            <w:hideMark/>
          </w:tcPr>
          <w:p w14:paraId="4B27C83C" w14:textId="77777777" w:rsidR="00650A7E" w:rsidRPr="00557343" w:rsidRDefault="00650A7E" w:rsidP="006346C7">
            <w:pPr>
              <w:spacing w:after="160" w:line="259" w:lineRule="auto"/>
            </w:pPr>
            <w:r w:rsidRPr="00557343">
              <w:t>B.7</w:t>
            </w:r>
          </w:p>
        </w:tc>
        <w:tc>
          <w:tcPr>
            <w:tcW w:w="3475" w:type="dxa"/>
            <w:tcBorders>
              <w:top w:val="single" w:sz="8" w:space="0" w:color="FFFFFF"/>
              <w:left w:val="single" w:sz="8" w:space="0" w:color="FFFFFF"/>
              <w:bottom w:val="single" w:sz="8" w:space="0" w:color="FFFFFF"/>
              <w:right w:val="single" w:sz="8" w:space="0" w:color="FFFFFF"/>
            </w:tcBorders>
            <w:shd w:val="clear" w:color="auto" w:fill="FBE9E7"/>
            <w:tcMar>
              <w:top w:w="15" w:type="dxa"/>
              <w:left w:w="15" w:type="dxa"/>
              <w:bottom w:w="0" w:type="dxa"/>
              <w:right w:w="15" w:type="dxa"/>
            </w:tcMar>
            <w:vAlign w:val="center"/>
            <w:hideMark/>
          </w:tcPr>
          <w:p w14:paraId="503971D9" w14:textId="77777777" w:rsidR="00650A7E" w:rsidRPr="00557343" w:rsidRDefault="00650A7E" w:rsidP="006346C7">
            <w:pPr>
              <w:spacing w:after="160" w:line="259" w:lineRule="auto"/>
            </w:pPr>
            <w:r w:rsidRPr="00557343">
              <w:t>Reduce Financial Barriers to Course Success for Low Income Students</w:t>
            </w:r>
          </w:p>
        </w:tc>
        <w:tc>
          <w:tcPr>
            <w:tcW w:w="1681" w:type="dxa"/>
            <w:tcBorders>
              <w:top w:val="single" w:sz="8" w:space="0" w:color="FFFFFF"/>
              <w:left w:val="single" w:sz="8" w:space="0" w:color="FFFFFF"/>
              <w:bottom w:val="single" w:sz="8" w:space="0" w:color="FFFFFF"/>
              <w:right w:val="single" w:sz="8" w:space="0" w:color="FFFFFF"/>
            </w:tcBorders>
            <w:shd w:val="clear" w:color="auto" w:fill="FCE9E7"/>
            <w:tcMar>
              <w:top w:w="15" w:type="dxa"/>
              <w:left w:w="15" w:type="dxa"/>
              <w:bottom w:w="0" w:type="dxa"/>
              <w:right w:w="15" w:type="dxa"/>
            </w:tcMar>
            <w:vAlign w:val="center"/>
            <w:hideMark/>
          </w:tcPr>
          <w:p w14:paraId="46D179AF" w14:textId="77777777" w:rsidR="00650A7E" w:rsidRPr="00557343" w:rsidRDefault="00650A7E" w:rsidP="006346C7">
            <w:pPr>
              <w:spacing w:after="160" w:line="259" w:lineRule="auto"/>
            </w:pPr>
            <w:r w:rsidRPr="00557343">
              <w:t>Some Progress</w:t>
            </w:r>
          </w:p>
        </w:tc>
        <w:tc>
          <w:tcPr>
            <w:tcW w:w="1490" w:type="dxa"/>
            <w:tcBorders>
              <w:top w:val="single" w:sz="8" w:space="0" w:color="FFFFFF"/>
              <w:left w:val="single" w:sz="8" w:space="0" w:color="FFFFFF"/>
              <w:bottom w:val="single" w:sz="8" w:space="0" w:color="FFFFFF"/>
              <w:right w:val="single" w:sz="4" w:space="0" w:color="auto"/>
            </w:tcBorders>
            <w:shd w:val="clear" w:color="auto" w:fill="FBE9E7"/>
            <w:vAlign w:val="center"/>
          </w:tcPr>
          <w:p w14:paraId="6D35FEF8" w14:textId="77777777" w:rsidR="00650A7E" w:rsidRPr="00650A7E" w:rsidRDefault="00650A7E" w:rsidP="006346C7">
            <w:pPr>
              <w:pStyle w:val="NormalWeb"/>
              <w:spacing w:before="0" w:beforeAutospacing="0" w:after="0" w:afterAutospacing="0"/>
              <w:textAlignment w:val="center"/>
              <w:rPr>
                <w:rFonts w:ascii="Arial" w:hAnsi="Arial" w:cs="Arial"/>
                <w:sz w:val="22"/>
                <w:szCs w:val="22"/>
              </w:rPr>
            </w:pPr>
            <w:r w:rsidRPr="00650A7E">
              <w:rPr>
                <w:rFonts w:ascii="Calibri" w:hAnsi="Calibri" w:cs="Arial"/>
                <w:color w:val="000000" w:themeColor="dark1"/>
                <w:kern w:val="24"/>
                <w:sz w:val="22"/>
                <w:szCs w:val="22"/>
              </w:rPr>
              <w:t>Financial Aid Office</w:t>
            </w:r>
          </w:p>
        </w:tc>
        <w:tc>
          <w:tcPr>
            <w:tcW w:w="1629" w:type="dxa"/>
            <w:tcBorders>
              <w:top w:val="single" w:sz="4" w:space="0" w:color="auto"/>
              <w:left w:val="single" w:sz="4" w:space="0" w:color="auto"/>
              <w:bottom w:val="single" w:sz="4" w:space="0" w:color="auto"/>
              <w:right w:val="single" w:sz="4" w:space="0" w:color="auto"/>
            </w:tcBorders>
            <w:shd w:val="clear" w:color="auto" w:fill="FFFFFF" w:themeFill="background1"/>
          </w:tcPr>
          <w:p w14:paraId="4B836C79" w14:textId="77777777" w:rsidR="00650A7E" w:rsidRPr="00557343" w:rsidRDefault="00650A7E" w:rsidP="006346C7">
            <w:r w:rsidRPr="00557343">
              <w:t xml:space="preserve">Laureen </w:t>
            </w:r>
            <w:proofErr w:type="spellStart"/>
            <w:r w:rsidRPr="00557343">
              <w:t>Balducci</w:t>
            </w:r>
            <w:proofErr w:type="spellEnd"/>
            <w:r w:rsidRPr="00557343">
              <w:t>, Lan Truong,</w:t>
            </w:r>
          </w:p>
        </w:tc>
      </w:tr>
      <w:tr w:rsidR="00650A7E" w:rsidRPr="00557343" w14:paraId="6AD31EA7" w14:textId="77777777" w:rsidTr="00104883">
        <w:trPr>
          <w:trHeight w:val="310"/>
        </w:trPr>
        <w:tc>
          <w:tcPr>
            <w:tcW w:w="824" w:type="dxa"/>
            <w:tcBorders>
              <w:top w:val="single" w:sz="8" w:space="0" w:color="FFFFFF"/>
              <w:left w:val="single" w:sz="8" w:space="0" w:color="FFFFFF"/>
              <w:bottom w:val="single" w:sz="8" w:space="0" w:color="FFFFFF"/>
              <w:right w:val="single" w:sz="8" w:space="0" w:color="FFFFFF"/>
            </w:tcBorders>
            <w:shd w:val="clear" w:color="auto" w:fill="F7D0CB"/>
            <w:tcMar>
              <w:top w:w="15" w:type="dxa"/>
              <w:left w:w="15" w:type="dxa"/>
              <w:bottom w:w="0" w:type="dxa"/>
              <w:right w:w="15" w:type="dxa"/>
            </w:tcMar>
            <w:vAlign w:val="center"/>
            <w:hideMark/>
          </w:tcPr>
          <w:p w14:paraId="769CBC1E" w14:textId="77777777" w:rsidR="00650A7E" w:rsidRPr="00557343" w:rsidRDefault="00650A7E" w:rsidP="006346C7">
            <w:pPr>
              <w:spacing w:after="160" w:line="259" w:lineRule="auto"/>
            </w:pPr>
            <w:r w:rsidRPr="00557343">
              <w:t>C.1</w:t>
            </w:r>
          </w:p>
        </w:tc>
        <w:tc>
          <w:tcPr>
            <w:tcW w:w="3475" w:type="dxa"/>
            <w:tcBorders>
              <w:top w:val="single" w:sz="8" w:space="0" w:color="FFFFFF"/>
              <w:left w:val="single" w:sz="8" w:space="0" w:color="FFFFFF"/>
              <w:bottom w:val="single" w:sz="8" w:space="0" w:color="FFFFFF"/>
              <w:right w:val="single" w:sz="8" w:space="0" w:color="FFFFFF"/>
            </w:tcBorders>
            <w:shd w:val="clear" w:color="auto" w:fill="F7D0CB"/>
            <w:tcMar>
              <w:top w:w="15" w:type="dxa"/>
              <w:left w:w="15" w:type="dxa"/>
              <w:bottom w:w="0" w:type="dxa"/>
              <w:right w:w="15" w:type="dxa"/>
            </w:tcMar>
            <w:vAlign w:val="center"/>
            <w:hideMark/>
          </w:tcPr>
          <w:p w14:paraId="75E9D2BE" w14:textId="77777777" w:rsidR="00650A7E" w:rsidRPr="00557343" w:rsidRDefault="00650A7E" w:rsidP="006346C7">
            <w:pPr>
              <w:spacing w:after="160" w:line="259" w:lineRule="auto"/>
            </w:pPr>
            <w:r w:rsidRPr="00557343">
              <w:t>Pilot Multiple Measures of Assessment</w:t>
            </w:r>
          </w:p>
        </w:tc>
        <w:tc>
          <w:tcPr>
            <w:tcW w:w="1681" w:type="dxa"/>
            <w:tcBorders>
              <w:top w:val="single" w:sz="8" w:space="0" w:color="FFFFFF"/>
              <w:left w:val="single" w:sz="8" w:space="0" w:color="FFFFFF"/>
              <w:bottom w:val="single" w:sz="8" w:space="0" w:color="FFFFFF"/>
              <w:right w:val="single" w:sz="8" w:space="0" w:color="FFFFFF"/>
            </w:tcBorders>
            <w:shd w:val="clear" w:color="auto" w:fill="F8D0CC"/>
            <w:tcMar>
              <w:top w:w="15" w:type="dxa"/>
              <w:left w:w="15" w:type="dxa"/>
              <w:bottom w:w="0" w:type="dxa"/>
              <w:right w:w="15" w:type="dxa"/>
            </w:tcMar>
            <w:vAlign w:val="center"/>
            <w:hideMark/>
          </w:tcPr>
          <w:p w14:paraId="2646A901" w14:textId="77777777" w:rsidR="00650A7E" w:rsidRPr="00557343" w:rsidRDefault="00650A7E" w:rsidP="006346C7">
            <w:pPr>
              <w:spacing w:after="160" w:line="259" w:lineRule="auto"/>
            </w:pPr>
            <w:r w:rsidRPr="00557343">
              <w:t>Some Progress</w:t>
            </w:r>
          </w:p>
        </w:tc>
        <w:tc>
          <w:tcPr>
            <w:tcW w:w="1490" w:type="dxa"/>
            <w:tcBorders>
              <w:top w:val="single" w:sz="8" w:space="0" w:color="FFFFFF"/>
              <w:left w:val="single" w:sz="8" w:space="0" w:color="FFFFFF"/>
              <w:bottom w:val="single" w:sz="8" w:space="0" w:color="FFFFFF"/>
              <w:right w:val="single" w:sz="4" w:space="0" w:color="auto"/>
            </w:tcBorders>
            <w:shd w:val="clear" w:color="auto" w:fill="F7D0CB"/>
            <w:vAlign w:val="center"/>
          </w:tcPr>
          <w:p w14:paraId="7FCE4714" w14:textId="77777777" w:rsidR="00650A7E" w:rsidRPr="00650A7E" w:rsidRDefault="00650A7E" w:rsidP="006346C7">
            <w:pPr>
              <w:pStyle w:val="NormalWeb"/>
              <w:spacing w:before="0" w:beforeAutospacing="0" w:after="0" w:afterAutospacing="0"/>
              <w:textAlignment w:val="center"/>
              <w:rPr>
                <w:rFonts w:ascii="Arial" w:hAnsi="Arial" w:cs="Arial"/>
                <w:sz w:val="22"/>
                <w:szCs w:val="22"/>
              </w:rPr>
            </w:pPr>
            <w:r w:rsidRPr="00650A7E">
              <w:rPr>
                <w:rFonts w:ascii="Calibri" w:hAnsi="Calibri" w:cs="Arial"/>
                <w:color w:val="000000" w:themeColor="dark1"/>
                <w:kern w:val="24"/>
                <w:sz w:val="22"/>
                <w:szCs w:val="22"/>
              </w:rPr>
              <w:t xml:space="preserve">Kennedy, Ray, </w:t>
            </w:r>
            <w:proofErr w:type="spellStart"/>
            <w:r w:rsidRPr="00650A7E">
              <w:rPr>
                <w:rFonts w:ascii="Calibri" w:hAnsi="Calibri" w:cs="Arial"/>
                <w:color w:val="000000" w:themeColor="dark1"/>
                <w:kern w:val="24"/>
                <w:sz w:val="22"/>
                <w:szCs w:val="22"/>
              </w:rPr>
              <w:t>Fountainetta</w:t>
            </w:r>
            <w:proofErr w:type="spellEnd"/>
          </w:p>
        </w:tc>
        <w:tc>
          <w:tcPr>
            <w:tcW w:w="1629" w:type="dxa"/>
            <w:tcBorders>
              <w:top w:val="single" w:sz="4" w:space="0" w:color="auto"/>
              <w:left w:val="single" w:sz="4" w:space="0" w:color="auto"/>
              <w:bottom w:val="single" w:sz="4" w:space="0" w:color="auto"/>
              <w:right w:val="single" w:sz="4" w:space="0" w:color="auto"/>
            </w:tcBorders>
            <w:shd w:val="clear" w:color="auto" w:fill="FFFFFF" w:themeFill="background1"/>
          </w:tcPr>
          <w:p w14:paraId="2789C18E" w14:textId="77777777" w:rsidR="00650A7E" w:rsidRPr="00557343" w:rsidRDefault="00650A7E" w:rsidP="006346C7">
            <w:r w:rsidRPr="00557343">
              <w:t>Patrick Morriss</w:t>
            </w:r>
          </w:p>
        </w:tc>
      </w:tr>
      <w:tr w:rsidR="00650A7E" w:rsidRPr="00557343" w14:paraId="3AB11E24" w14:textId="77777777" w:rsidTr="00104883">
        <w:trPr>
          <w:trHeight w:val="310"/>
        </w:trPr>
        <w:tc>
          <w:tcPr>
            <w:tcW w:w="824" w:type="dxa"/>
            <w:tcBorders>
              <w:top w:val="single" w:sz="8" w:space="0" w:color="FFFFFF"/>
              <w:left w:val="single" w:sz="8" w:space="0" w:color="FFFFFF"/>
              <w:bottom w:val="single" w:sz="8" w:space="0" w:color="FFFFFF"/>
              <w:right w:val="single" w:sz="8" w:space="0" w:color="FFFFFF"/>
            </w:tcBorders>
            <w:shd w:val="clear" w:color="auto" w:fill="FBE9E7"/>
            <w:tcMar>
              <w:top w:w="15" w:type="dxa"/>
              <w:left w:w="15" w:type="dxa"/>
              <w:bottom w:w="0" w:type="dxa"/>
              <w:right w:w="15" w:type="dxa"/>
            </w:tcMar>
            <w:vAlign w:val="center"/>
            <w:hideMark/>
          </w:tcPr>
          <w:p w14:paraId="404BE41B" w14:textId="77777777" w:rsidR="00650A7E" w:rsidRPr="00557343" w:rsidRDefault="00650A7E" w:rsidP="006346C7">
            <w:pPr>
              <w:spacing w:after="160" w:line="259" w:lineRule="auto"/>
            </w:pPr>
            <w:r w:rsidRPr="00557343">
              <w:lastRenderedPageBreak/>
              <w:t>D.2</w:t>
            </w:r>
          </w:p>
        </w:tc>
        <w:tc>
          <w:tcPr>
            <w:tcW w:w="3475" w:type="dxa"/>
            <w:tcBorders>
              <w:top w:val="single" w:sz="8" w:space="0" w:color="FFFFFF"/>
              <w:left w:val="single" w:sz="8" w:space="0" w:color="FFFFFF"/>
              <w:bottom w:val="single" w:sz="8" w:space="0" w:color="FFFFFF"/>
              <w:right w:val="single" w:sz="8" w:space="0" w:color="FFFFFF"/>
            </w:tcBorders>
            <w:shd w:val="clear" w:color="auto" w:fill="FBE9E7"/>
            <w:tcMar>
              <w:top w:w="15" w:type="dxa"/>
              <w:left w:w="15" w:type="dxa"/>
              <w:bottom w:w="0" w:type="dxa"/>
              <w:right w:w="15" w:type="dxa"/>
            </w:tcMar>
            <w:vAlign w:val="center"/>
            <w:hideMark/>
          </w:tcPr>
          <w:p w14:paraId="3A7AA7F7" w14:textId="77777777" w:rsidR="00650A7E" w:rsidRPr="00557343" w:rsidRDefault="00650A7E" w:rsidP="006346C7">
            <w:pPr>
              <w:spacing w:after="160" w:line="259" w:lineRule="auto"/>
            </w:pPr>
            <w:r w:rsidRPr="00557343">
              <w:t>Use Student Educational Plan Data to Project Student Needs</w:t>
            </w:r>
          </w:p>
        </w:tc>
        <w:tc>
          <w:tcPr>
            <w:tcW w:w="1681" w:type="dxa"/>
            <w:tcBorders>
              <w:top w:val="single" w:sz="8" w:space="0" w:color="FFFFFF"/>
              <w:left w:val="single" w:sz="8" w:space="0" w:color="FFFFFF"/>
              <w:bottom w:val="single" w:sz="8" w:space="0" w:color="FFFFFF"/>
              <w:right w:val="single" w:sz="8" w:space="0" w:color="FFFFFF"/>
            </w:tcBorders>
            <w:shd w:val="clear" w:color="auto" w:fill="FCE9E7"/>
            <w:tcMar>
              <w:top w:w="15" w:type="dxa"/>
              <w:left w:w="15" w:type="dxa"/>
              <w:bottom w:w="0" w:type="dxa"/>
              <w:right w:w="15" w:type="dxa"/>
            </w:tcMar>
            <w:vAlign w:val="center"/>
            <w:hideMark/>
          </w:tcPr>
          <w:p w14:paraId="0E8A8580" w14:textId="77777777" w:rsidR="00650A7E" w:rsidRPr="00557343" w:rsidRDefault="00650A7E" w:rsidP="006346C7">
            <w:pPr>
              <w:spacing w:after="160" w:line="259" w:lineRule="auto"/>
            </w:pPr>
            <w:r w:rsidRPr="00557343">
              <w:t>Little Activity</w:t>
            </w:r>
          </w:p>
        </w:tc>
        <w:tc>
          <w:tcPr>
            <w:tcW w:w="1490" w:type="dxa"/>
            <w:tcBorders>
              <w:top w:val="single" w:sz="8" w:space="0" w:color="FFFFFF"/>
              <w:left w:val="single" w:sz="8" w:space="0" w:color="FFFFFF"/>
              <w:bottom w:val="single" w:sz="8" w:space="0" w:color="FFFFFF"/>
              <w:right w:val="single" w:sz="4" w:space="0" w:color="auto"/>
            </w:tcBorders>
            <w:shd w:val="clear" w:color="auto" w:fill="FBE9E7"/>
            <w:vAlign w:val="center"/>
          </w:tcPr>
          <w:p w14:paraId="73304003" w14:textId="77777777" w:rsidR="00650A7E" w:rsidRPr="00650A7E" w:rsidRDefault="00650A7E" w:rsidP="006346C7">
            <w:pPr>
              <w:pStyle w:val="NormalWeb"/>
              <w:spacing w:before="0" w:beforeAutospacing="0" w:after="0" w:afterAutospacing="0"/>
              <w:textAlignment w:val="center"/>
              <w:rPr>
                <w:rFonts w:ascii="Arial" w:hAnsi="Arial" w:cs="Arial"/>
                <w:sz w:val="22"/>
                <w:szCs w:val="22"/>
              </w:rPr>
            </w:pPr>
            <w:r w:rsidRPr="00650A7E">
              <w:rPr>
                <w:rFonts w:ascii="Calibri" w:hAnsi="Calibri" w:cs="Arial"/>
                <w:color w:val="000000" w:themeColor="dark1"/>
                <w:kern w:val="24"/>
                <w:sz w:val="22"/>
                <w:szCs w:val="22"/>
              </w:rPr>
              <w:t>Counseling, Student Services</w:t>
            </w:r>
          </w:p>
        </w:tc>
        <w:tc>
          <w:tcPr>
            <w:tcW w:w="1629" w:type="dxa"/>
            <w:tcBorders>
              <w:top w:val="single" w:sz="4" w:space="0" w:color="auto"/>
              <w:left w:val="single" w:sz="4" w:space="0" w:color="auto"/>
              <w:bottom w:val="single" w:sz="4" w:space="0" w:color="auto"/>
              <w:right w:val="single" w:sz="4" w:space="0" w:color="auto"/>
            </w:tcBorders>
            <w:shd w:val="clear" w:color="auto" w:fill="FFFFFF" w:themeFill="background1"/>
          </w:tcPr>
          <w:p w14:paraId="1D149BFE" w14:textId="77777777" w:rsidR="00650A7E" w:rsidRPr="00557343" w:rsidRDefault="00650A7E" w:rsidP="006346C7">
            <w:r w:rsidRPr="00557343">
              <w:t xml:space="preserve">Laureen </w:t>
            </w:r>
            <w:proofErr w:type="spellStart"/>
            <w:r w:rsidRPr="00557343">
              <w:t>Balducci</w:t>
            </w:r>
            <w:proofErr w:type="spellEnd"/>
            <w:r w:rsidRPr="00557343">
              <w:t>, Lan Truong</w:t>
            </w:r>
          </w:p>
        </w:tc>
      </w:tr>
      <w:tr w:rsidR="00650A7E" w:rsidRPr="00557343" w14:paraId="186BF4A0" w14:textId="77777777" w:rsidTr="00104883">
        <w:trPr>
          <w:trHeight w:val="310"/>
        </w:trPr>
        <w:tc>
          <w:tcPr>
            <w:tcW w:w="824" w:type="dxa"/>
            <w:tcBorders>
              <w:top w:val="single" w:sz="8" w:space="0" w:color="FFFFFF"/>
              <w:left w:val="single" w:sz="8" w:space="0" w:color="FFFFFF"/>
              <w:bottom w:val="single" w:sz="8" w:space="0" w:color="FFFFFF"/>
              <w:right w:val="single" w:sz="8" w:space="0" w:color="FFFFFF"/>
            </w:tcBorders>
            <w:shd w:val="clear" w:color="auto" w:fill="F7D0CB"/>
            <w:tcMar>
              <w:top w:w="15" w:type="dxa"/>
              <w:left w:w="15" w:type="dxa"/>
              <w:bottom w:w="0" w:type="dxa"/>
              <w:right w:w="15" w:type="dxa"/>
            </w:tcMar>
            <w:vAlign w:val="center"/>
            <w:hideMark/>
          </w:tcPr>
          <w:p w14:paraId="37DE0DC4" w14:textId="77777777" w:rsidR="00650A7E" w:rsidRPr="00557343" w:rsidRDefault="00650A7E" w:rsidP="006346C7">
            <w:pPr>
              <w:spacing w:after="160" w:line="259" w:lineRule="auto"/>
            </w:pPr>
            <w:r w:rsidRPr="00557343">
              <w:t>E.2</w:t>
            </w:r>
          </w:p>
        </w:tc>
        <w:tc>
          <w:tcPr>
            <w:tcW w:w="3475" w:type="dxa"/>
            <w:tcBorders>
              <w:top w:val="single" w:sz="8" w:space="0" w:color="FFFFFF"/>
              <w:left w:val="single" w:sz="8" w:space="0" w:color="FFFFFF"/>
              <w:bottom w:val="single" w:sz="8" w:space="0" w:color="FFFFFF"/>
              <w:right w:val="single" w:sz="8" w:space="0" w:color="FFFFFF"/>
            </w:tcBorders>
            <w:shd w:val="clear" w:color="auto" w:fill="F7D0CB"/>
            <w:tcMar>
              <w:top w:w="15" w:type="dxa"/>
              <w:left w:w="15" w:type="dxa"/>
              <w:bottom w:w="0" w:type="dxa"/>
              <w:right w:w="15" w:type="dxa"/>
            </w:tcMar>
            <w:vAlign w:val="center"/>
            <w:hideMark/>
          </w:tcPr>
          <w:p w14:paraId="5CC2E501" w14:textId="77777777" w:rsidR="00650A7E" w:rsidRPr="00557343" w:rsidRDefault="00650A7E" w:rsidP="006346C7">
            <w:pPr>
              <w:spacing w:after="160" w:line="259" w:lineRule="auto"/>
            </w:pPr>
            <w:r w:rsidRPr="00557343">
              <w:t>Facilitate the Assessment of ADT Learning Outcomes for Disproportionate Impact</w:t>
            </w:r>
          </w:p>
        </w:tc>
        <w:tc>
          <w:tcPr>
            <w:tcW w:w="1681" w:type="dxa"/>
            <w:tcBorders>
              <w:top w:val="single" w:sz="8" w:space="0" w:color="FFFFFF"/>
              <w:left w:val="single" w:sz="8" w:space="0" w:color="FFFFFF"/>
              <w:bottom w:val="single" w:sz="8" w:space="0" w:color="FFFFFF"/>
              <w:right w:val="single" w:sz="8" w:space="0" w:color="FFFFFF"/>
            </w:tcBorders>
            <w:shd w:val="clear" w:color="auto" w:fill="F8D0CC"/>
            <w:tcMar>
              <w:top w:w="15" w:type="dxa"/>
              <w:left w:w="15" w:type="dxa"/>
              <w:bottom w:w="0" w:type="dxa"/>
              <w:right w:w="15" w:type="dxa"/>
            </w:tcMar>
            <w:vAlign w:val="center"/>
            <w:hideMark/>
          </w:tcPr>
          <w:p w14:paraId="3BD8382C" w14:textId="77777777" w:rsidR="00650A7E" w:rsidRPr="00557343" w:rsidRDefault="00650A7E" w:rsidP="006346C7">
            <w:pPr>
              <w:spacing w:after="160" w:line="259" w:lineRule="auto"/>
            </w:pPr>
            <w:r w:rsidRPr="00557343">
              <w:t>More work to be done</w:t>
            </w:r>
          </w:p>
        </w:tc>
        <w:tc>
          <w:tcPr>
            <w:tcW w:w="1490" w:type="dxa"/>
            <w:tcBorders>
              <w:top w:val="single" w:sz="8" w:space="0" w:color="FFFFFF"/>
              <w:left w:val="single" w:sz="8" w:space="0" w:color="FFFFFF"/>
              <w:bottom w:val="single" w:sz="8" w:space="0" w:color="FFFFFF"/>
              <w:right w:val="single" w:sz="4" w:space="0" w:color="auto"/>
            </w:tcBorders>
            <w:shd w:val="clear" w:color="auto" w:fill="F7D0CB"/>
            <w:vAlign w:val="center"/>
          </w:tcPr>
          <w:p w14:paraId="70EFBD88" w14:textId="77777777" w:rsidR="00650A7E" w:rsidRPr="00650A7E" w:rsidRDefault="00650A7E" w:rsidP="006346C7">
            <w:pPr>
              <w:pStyle w:val="NormalWeb"/>
              <w:spacing w:before="0" w:beforeAutospacing="0" w:after="0" w:afterAutospacing="0"/>
              <w:textAlignment w:val="center"/>
              <w:rPr>
                <w:rFonts w:ascii="Arial" w:hAnsi="Arial" w:cs="Arial"/>
                <w:sz w:val="22"/>
                <w:szCs w:val="22"/>
              </w:rPr>
            </w:pPr>
            <w:r w:rsidRPr="00650A7E">
              <w:rPr>
                <w:rFonts w:ascii="Calibri" w:hAnsi="Calibri" w:cs="Arial"/>
                <w:color w:val="000000" w:themeColor="dark1"/>
                <w:kern w:val="24"/>
                <w:sz w:val="22"/>
                <w:szCs w:val="22"/>
              </w:rPr>
              <w:t xml:space="preserve">Office of Instruction: Kristy Lisle and Paul </w:t>
            </w:r>
            <w:proofErr w:type="spellStart"/>
            <w:r w:rsidRPr="00650A7E">
              <w:rPr>
                <w:rFonts w:ascii="Calibri" w:hAnsi="Calibri" w:cs="Arial"/>
                <w:color w:val="000000" w:themeColor="dark1"/>
                <w:kern w:val="24"/>
                <w:sz w:val="22"/>
                <w:szCs w:val="22"/>
              </w:rPr>
              <w:t>Starer</w:t>
            </w:r>
            <w:proofErr w:type="spellEnd"/>
          </w:p>
        </w:tc>
        <w:tc>
          <w:tcPr>
            <w:tcW w:w="1629" w:type="dxa"/>
            <w:tcBorders>
              <w:top w:val="single" w:sz="4" w:space="0" w:color="auto"/>
              <w:left w:val="single" w:sz="4" w:space="0" w:color="auto"/>
              <w:bottom w:val="single" w:sz="4" w:space="0" w:color="auto"/>
              <w:right w:val="single" w:sz="4" w:space="0" w:color="auto"/>
            </w:tcBorders>
            <w:shd w:val="clear" w:color="auto" w:fill="FFFFFF" w:themeFill="background1"/>
          </w:tcPr>
          <w:p w14:paraId="38470A89" w14:textId="77777777" w:rsidR="00650A7E" w:rsidRPr="00557343" w:rsidRDefault="00650A7E" w:rsidP="006346C7">
            <w:r w:rsidRPr="00557343">
              <w:t>Ram Subramaniam</w:t>
            </w:r>
          </w:p>
        </w:tc>
      </w:tr>
    </w:tbl>
    <w:p w14:paraId="62B68A4C" w14:textId="77777777" w:rsidR="004337B4" w:rsidRPr="004337B4" w:rsidRDefault="004337B4" w:rsidP="00451BFF">
      <w:pPr>
        <w:pStyle w:val="NoSpacing"/>
        <w:rPr>
          <w:rFonts w:ascii="Helvetica" w:hAnsi="Helvetica" w:cs="Helvetica"/>
          <w:sz w:val="20"/>
          <w:szCs w:val="20"/>
        </w:rPr>
      </w:pPr>
    </w:p>
    <w:p w14:paraId="4ADFCC01" w14:textId="77777777" w:rsidR="007E53D7" w:rsidRPr="007E53D7" w:rsidRDefault="007E53D7" w:rsidP="00451BFF">
      <w:pPr>
        <w:pStyle w:val="NoSpacing"/>
        <w:rPr>
          <w:rFonts w:cs="Times New Roman"/>
        </w:rPr>
      </w:pPr>
    </w:p>
    <w:p w14:paraId="62870E99" w14:textId="5F9FAA3E" w:rsidR="00451BFF" w:rsidRDefault="00650A7E" w:rsidP="00451BFF">
      <w:pPr>
        <w:pStyle w:val="NoSpacing"/>
        <w:rPr>
          <w:rFonts w:cs="Times New Roman"/>
          <w:b/>
          <w:sz w:val="24"/>
          <w:szCs w:val="24"/>
        </w:rPr>
      </w:pPr>
      <w:r>
        <w:rPr>
          <w:rFonts w:cs="Times New Roman"/>
          <w:b/>
          <w:sz w:val="24"/>
          <w:szCs w:val="24"/>
        </w:rPr>
        <w:t>(7) Evaluation of SEP 1.0 – Learning Communities</w:t>
      </w:r>
    </w:p>
    <w:p w14:paraId="0B52E910" w14:textId="59EF8876" w:rsidR="00650A7E" w:rsidRDefault="00650A7E" w:rsidP="00451BFF">
      <w:pPr>
        <w:pStyle w:val="NoSpacing"/>
        <w:rPr>
          <w:rFonts w:cs="Times New Roman"/>
          <w:b/>
          <w:sz w:val="24"/>
          <w:szCs w:val="24"/>
        </w:rPr>
      </w:pPr>
    </w:p>
    <w:p w14:paraId="5552EC36" w14:textId="6B0318E3" w:rsidR="00650A7E" w:rsidRPr="00650A7E" w:rsidRDefault="00650A7E" w:rsidP="00451BFF">
      <w:pPr>
        <w:pStyle w:val="NoSpacing"/>
        <w:rPr>
          <w:rFonts w:cs="Times New Roman"/>
          <w:sz w:val="24"/>
          <w:szCs w:val="24"/>
        </w:rPr>
      </w:pPr>
      <w:r>
        <w:rPr>
          <w:rFonts w:cs="Times New Roman"/>
          <w:sz w:val="24"/>
          <w:szCs w:val="24"/>
        </w:rPr>
        <w:t xml:space="preserve">Lisa Ly </w:t>
      </w:r>
      <w:r w:rsidR="003278BF">
        <w:rPr>
          <w:rFonts w:cs="Times New Roman"/>
          <w:sz w:val="24"/>
          <w:szCs w:val="24"/>
        </w:rPr>
        <w:t xml:space="preserve">already </w:t>
      </w:r>
      <w:r>
        <w:rPr>
          <w:rFonts w:cs="Times New Roman"/>
          <w:sz w:val="24"/>
          <w:szCs w:val="24"/>
        </w:rPr>
        <w:t>has some data on various learning communities from 16/17 year. E &amp; E members felt that in addition to quantitative data, there should also be qualitative assessment.</w:t>
      </w:r>
    </w:p>
    <w:p w14:paraId="2047F8F6" w14:textId="325DC760" w:rsidR="00650A7E" w:rsidRDefault="00650A7E" w:rsidP="00451BFF">
      <w:pPr>
        <w:pStyle w:val="NoSpacing"/>
        <w:rPr>
          <w:rFonts w:cs="Times New Roman"/>
          <w:sz w:val="24"/>
          <w:szCs w:val="24"/>
        </w:rPr>
      </w:pPr>
      <w:r>
        <w:rPr>
          <w:rFonts w:cs="Times New Roman"/>
          <w:sz w:val="24"/>
          <w:szCs w:val="24"/>
        </w:rPr>
        <w:t>E &amp; E members were tasked with asking learning communities (see table below) the following two questions:</w:t>
      </w:r>
    </w:p>
    <w:p w14:paraId="52B685FD" w14:textId="76883721" w:rsidR="00650A7E" w:rsidRDefault="00650A7E" w:rsidP="00451BFF">
      <w:pPr>
        <w:pStyle w:val="NoSpacing"/>
        <w:rPr>
          <w:rFonts w:cs="Times New Roman"/>
          <w:sz w:val="24"/>
          <w:szCs w:val="24"/>
        </w:rPr>
      </w:pPr>
      <w:r>
        <w:rPr>
          <w:rFonts w:cs="Times New Roman"/>
          <w:sz w:val="24"/>
          <w:szCs w:val="24"/>
        </w:rPr>
        <w:t>1. To date, how have you been evaluating your learning community in terms of students reaching outcomes?</w:t>
      </w:r>
    </w:p>
    <w:p w14:paraId="62B7E77F" w14:textId="2CA3418F" w:rsidR="00650A7E" w:rsidRDefault="00650A7E" w:rsidP="00451BFF">
      <w:pPr>
        <w:pStyle w:val="NoSpacing"/>
        <w:rPr>
          <w:rFonts w:cs="Times New Roman"/>
          <w:sz w:val="24"/>
          <w:szCs w:val="24"/>
        </w:rPr>
      </w:pPr>
      <w:r>
        <w:rPr>
          <w:rFonts w:cs="Times New Roman"/>
          <w:sz w:val="24"/>
          <w:szCs w:val="24"/>
        </w:rPr>
        <w:t>2. Are all of the demographic groups achieving success at the same rate in your program?</w:t>
      </w:r>
    </w:p>
    <w:p w14:paraId="0E16D14F" w14:textId="1D1D09DC" w:rsidR="003F2809" w:rsidRDefault="003F2809" w:rsidP="00451BFF">
      <w:pPr>
        <w:pStyle w:val="NoSpacing"/>
        <w:rPr>
          <w:rFonts w:cs="Times New Roman"/>
          <w:sz w:val="24"/>
          <w:szCs w:val="24"/>
        </w:rPr>
      </w:pPr>
      <w:r>
        <w:rPr>
          <w:rFonts w:cs="Times New Roman"/>
          <w:sz w:val="24"/>
          <w:szCs w:val="24"/>
        </w:rPr>
        <w:t xml:space="preserve">E &amp; E members should report back responses to Debbie Lee (recorder), Ram Subramaniam (administrative tri-chair), Carolyn Holcroft (faculty tri-chair), and Andre </w:t>
      </w:r>
      <w:proofErr w:type="spellStart"/>
      <w:r>
        <w:rPr>
          <w:rFonts w:cs="Times New Roman"/>
          <w:sz w:val="24"/>
          <w:szCs w:val="24"/>
        </w:rPr>
        <w:t>Meggerson</w:t>
      </w:r>
      <w:proofErr w:type="spellEnd"/>
      <w:r>
        <w:rPr>
          <w:rFonts w:cs="Times New Roman"/>
          <w:sz w:val="24"/>
          <w:szCs w:val="24"/>
        </w:rPr>
        <w:t xml:space="preserve"> (classified tri-chair) by 10/22.</w:t>
      </w:r>
    </w:p>
    <w:p w14:paraId="2BE29CC5" w14:textId="2FA4F920" w:rsidR="0089308E" w:rsidRDefault="0089308E" w:rsidP="00451BFF">
      <w:pPr>
        <w:pStyle w:val="NoSpacing"/>
        <w:rPr>
          <w:rFonts w:cs="Times New Roman"/>
          <w:sz w:val="24"/>
          <w:szCs w:val="24"/>
        </w:rPr>
      </w:pPr>
    </w:p>
    <w:tbl>
      <w:tblPr>
        <w:tblStyle w:val="TableGrid"/>
        <w:tblW w:w="0" w:type="auto"/>
        <w:tblLook w:val="04A0" w:firstRow="1" w:lastRow="0" w:firstColumn="1" w:lastColumn="0" w:noHBand="0" w:noVBand="1"/>
      </w:tblPr>
      <w:tblGrid>
        <w:gridCol w:w="5102"/>
        <w:gridCol w:w="5104"/>
      </w:tblGrid>
      <w:tr w:rsidR="0089308E" w14:paraId="64ACBF41" w14:textId="77777777" w:rsidTr="0089308E">
        <w:trPr>
          <w:trHeight w:val="575"/>
        </w:trPr>
        <w:tc>
          <w:tcPr>
            <w:tcW w:w="5102" w:type="dxa"/>
          </w:tcPr>
          <w:p w14:paraId="6B3C084F" w14:textId="73868244" w:rsidR="0089308E" w:rsidRDefault="0089308E" w:rsidP="00451BFF">
            <w:pPr>
              <w:pStyle w:val="NoSpacing"/>
              <w:rPr>
                <w:rFonts w:cs="Times New Roman"/>
                <w:sz w:val="24"/>
                <w:szCs w:val="24"/>
              </w:rPr>
            </w:pPr>
            <w:r>
              <w:rPr>
                <w:rFonts w:cs="Times New Roman"/>
                <w:sz w:val="24"/>
                <w:szCs w:val="24"/>
              </w:rPr>
              <w:t>Learning Community</w:t>
            </w:r>
          </w:p>
        </w:tc>
        <w:tc>
          <w:tcPr>
            <w:tcW w:w="5104" w:type="dxa"/>
          </w:tcPr>
          <w:p w14:paraId="7917C199" w14:textId="4D7E16C3" w:rsidR="0089308E" w:rsidRDefault="0089308E" w:rsidP="00451BFF">
            <w:pPr>
              <w:pStyle w:val="NoSpacing"/>
              <w:rPr>
                <w:rFonts w:cs="Times New Roman"/>
                <w:sz w:val="24"/>
                <w:szCs w:val="24"/>
              </w:rPr>
            </w:pPr>
            <w:r>
              <w:rPr>
                <w:rFonts w:cs="Times New Roman"/>
                <w:sz w:val="24"/>
                <w:szCs w:val="24"/>
              </w:rPr>
              <w:t>E &amp; E member responsible for check-in</w:t>
            </w:r>
          </w:p>
        </w:tc>
      </w:tr>
      <w:tr w:rsidR="0089308E" w14:paraId="2A357CA4" w14:textId="77777777" w:rsidTr="0089308E">
        <w:trPr>
          <w:trHeight w:val="281"/>
        </w:trPr>
        <w:tc>
          <w:tcPr>
            <w:tcW w:w="5102" w:type="dxa"/>
          </w:tcPr>
          <w:p w14:paraId="5231FF2C" w14:textId="4B52CE14" w:rsidR="0089308E" w:rsidRDefault="0089308E" w:rsidP="00451BFF">
            <w:pPr>
              <w:pStyle w:val="NoSpacing"/>
              <w:rPr>
                <w:rFonts w:cs="Times New Roman"/>
                <w:sz w:val="24"/>
                <w:szCs w:val="24"/>
              </w:rPr>
            </w:pPr>
            <w:r>
              <w:rPr>
                <w:rFonts w:cs="Times New Roman"/>
                <w:sz w:val="24"/>
                <w:szCs w:val="24"/>
              </w:rPr>
              <w:t>FYE</w:t>
            </w:r>
          </w:p>
        </w:tc>
        <w:tc>
          <w:tcPr>
            <w:tcW w:w="5104" w:type="dxa"/>
          </w:tcPr>
          <w:p w14:paraId="63171DAA" w14:textId="3A39A8B1" w:rsidR="0089308E" w:rsidRDefault="003F2809" w:rsidP="00451BFF">
            <w:pPr>
              <w:pStyle w:val="NoSpacing"/>
              <w:rPr>
                <w:rFonts w:cs="Times New Roman"/>
                <w:sz w:val="24"/>
                <w:szCs w:val="24"/>
              </w:rPr>
            </w:pPr>
            <w:r>
              <w:rPr>
                <w:rFonts w:cs="Times New Roman"/>
                <w:sz w:val="24"/>
                <w:szCs w:val="24"/>
              </w:rPr>
              <w:t>Lisa Ly can provide data. FYE is on hiatus this year.</w:t>
            </w:r>
          </w:p>
        </w:tc>
      </w:tr>
      <w:tr w:rsidR="0089308E" w14:paraId="4B2F1314" w14:textId="77777777" w:rsidTr="0089308E">
        <w:trPr>
          <w:trHeight w:val="281"/>
        </w:trPr>
        <w:tc>
          <w:tcPr>
            <w:tcW w:w="5102" w:type="dxa"/>
          </w:tcPr>
          <w:p w14:paraId="60FB73A5" w14:textId="1C55AC7F" w:rsidR="0089308E" w:rsidRDefault="0089308E" w:rsidP="00451BFF">
            <w:pPr>
              <w:pStyle w:val="NoSpacing"/>
              <w:rPr>
                <w:rFonts w:cs="Times New Roman"/>
                <w:sz w:val="24"/>
                <w:szCs w:val="24"/>
              </w:rPr>
            </w:pPr>
            <w:r>
              <w:rPr>
                <w:rFonts w:cs="Times New Roman"/>
                <w:sz w:val="24"/>
                <w:szCs w:val="24"/>
              </w:rPr>
              <w:t>Umoja</w:t>
            </w:r>
          </w:p>
        </w:tc>
        <w:tc>
          <w:tcPr>
            <w:tcW w:w="5104" w:type="dxa"/>
          </w:tcPr>
          <w:p w14:paraId="29907981" w14:textId="4A0DC5C6" w:rsidR="0089308E" w:rsidRDefault="003F2809" w:rsidP="00451BFF">
            <w:pPr>
              <w:pStyle w:val="NoSpacing"/>
              <w:rPr>
                <w:rFonts w:cs="Times New Roman"/>
                <w:sz w:val="24"/>
                <w:szCs w:val="24"/>
              </w:rPr>
            </w:pPr>
            <w:r>
              <w:rPr>
                <w:rFonts w:cs="Times New Roman"/>
                <w:sz w:val="24"/>
                <w:szCs w:val="24"/>
              </w:rPr>
              <w:t xml:space="preserve">Paul </w:t>
            </w:r>
            <w:proofErr w:type="spellStart"/>
            <w:r>
              <w:rPr>
                <w:rFonts w:cs="Times New Roman"/>
                <w:sz w:val="24"/>
                <w:szCs w:val="24"/>
              </w:rPr>
              <w:t>Starer</w:t>
            </w:r>
            <w:proofErr w:type="spellEnd"/>
            <w:r>
              <w:rPr>
                <w:rFonts w:cs="Times New Roman"/>
                <w:sz w:val="24"/>
                <w:szCs w:val="24"/>
              </w:rPr>
              <w:t xml:space="preserve"> &amp; Vera</w:t>
            </w:r>
          </w:p>
        </w:tc>
      </w:tr>
      <w:tr w:rsidR="0089308E" w14:paraId="2DD2251B" w14:textId="77777777" w:rsidTr="0089308E">
        <w:trPr>
          <w:trHeight w:val="281"/>
        </w:trPr>
        <w:tc>
          <w:tcPr>
            <w:tcW w:w="5102" w:type="dxa"/>
          </w:tcPr>
          <w:p w14:paraId="67FBB4A3" w14:textId="7953D4B2" w:rsidR="0089308E" w:rsidRDefault="0089308E" w:rsidP="00451BFF">
            <w:pPr>
              <w:pStyle w:val="NoSpacing"/>
              <w:rPr>
                <w:rFonts w:cs="Times New Roman"/>
                <w:sz w:val="24"/>
                <w:szCs w:val="24"/>
              </w:rPr>
            </w:pPr>
            <w:r>
              <w:rPr>
                <w:rFonts w:cs="Times New Roman"/>
                <w:sz w:val="24"/>
                <w:szCs w:val="24"/>
              </w:rPr>
              <w:t>Puente</w:t>
            </w:r>
          </w:p>
        </w:tc>
        <w:tc>
          <w:tcPr>
            <w:tcW w:w="5104" w:type="dxa"/>
          </w:tcPr>
          <w:p w14:paraId="3E4DD145" w14:textId="64C240F0" w:rsidR="0089308E" w:rsidRDefault="003F2809" w:rsidP="00451BFF">
            <w:pPr>
              <w:pStyle w:val="NoSpacing"/>
              <w:rPr>
                <w:rFonts w:cs="Times New Roman"/>
                <w:sz w:val="24"/>
                <w:szCs w:val="24"/>
              </w:rPr>
            </w:pPr>
            <w:r>
              <w:rPr>
                <w:rFonts w:cs="Times New Roman"/>
                <w:sz w:val="24"/>
                <w:szCs w:val="24"/>
              </w:rPr>
              <w:t>Al Guzman</w:t>
            </w:r>
          </w:p>
        </w:tc>
      </w:tr>
      <w:tr w:rsidR="0089308E" w14:paraId="1603CB42" w14:textId="77777777" w:rsidTr="0089308E">
        <w:trPr>
          <w:trHeight w:val="281"/>
        </w:trPr>
        <w:tc>
          <w:tcPr>
            <w:tcW w:w="5102" w:type="dxa"/>
          </w:tcPr>
          <w:p w14:paraId="71E64A48" w14:textId="4E6E7D0D" w:rsidR="0089308E" w:rsidRDefault="0089308E" w:rsidP="00451BFF">
            <w:pPr>
              <w:pStyle w:val="NoSpacing"/>
              <w:rPr>
                <w:rFonts w:cs="Times New Roman"/>
                <w:sz w:val="24"/>
                <w:szCs w:val="24"/>
              </w:rPr>
            </w:pPr>
            <w:proofErr w:type="spellStart"/>
            <w:r>
              <w:rPr>
                <w:rFonts w:cs="Times New Roman"/>
                <w:sz w:val="24"/>
                <w:szCs w:val="24"/>
              </w:rPr>
              <w:t>StemCore</w:t>
            </w:r>
            <w:proofErr w:type="spellEnd"/>
          </w:p>
        </w:tc>
        <w:tc>
          <w:tcPr>
            <w:tcW w:w="5104" w:type="dxa"/>
          </w:tcPr>
          <w:p w14:paraId="2ABCA551" w14:textId="1E62D501" w:rsidR="0089308E" w:rsidRDefault="003F2809" w:rsidP="00451BFF">
            <w:pPr>
              <w:pStyle w:val="NoSpacing"/>
              <w:rPr>
                <w:rFonts w:cs="Times New Roman"/>
                <w:sz w:val="24"/>
                <w:szCs w:val="24"/>
              </w:rPr>
            </w:pPr>
            <w:r>
              <w:rPr>
                <w:rFonts w:cs="Times New Roman"/>
                <w:sz w:val="24"/>
                <w:szCs w:val="24"/>
              </w:rPr>
              <w:t>Ram Subramaniam</w:t>
            </w:r>
          </w:p>
        </w:tc>
      </w:tr>
      <w:tr w:rsidR="0089308E" w14:paraId="16DE519F" w14:textId="77777777" w:rsidTr="0089308E">
        <w:trPr>
          <w:trHeight w:val="281"/>
        </w:trPr>
        <w:tc>
          <w:tcPr>
            <w:tcW w:w="5102" w:type="dxa"/>
          </w:tcPr>
          <w:p w14:paraId="2A99703B" w14:textId="2DFBF6AE" w:rsidR="0089308E" w:rsidRDefault="0089308E" w:rsidP="00451BFF">
            <w:pPr>
              <w:pStyle w:val="NoSpacing"/>
              <w:rPr>
                <w:rFonts w:cs="Times New Roman"/>
                <w:sz w:val="24"/>
                <w:szCs w:val="24"/>
              </w:rPr>
            </w:pPr>
            <w:r>
              <w:rPr>
                <w:rFonts w:cs="Times New Roman"/>
                <w:sz w:val="24"/>
                <w:szCs w:val="24"/>
              </w:rPr>
              <w:t>Mellon Scholars</w:t>
            </w:r>
          </w:p>
        </w:tc>
        <w:tc>
          <w:tcPr>
            <w:tcW w:w="5104" w:type="dxa"/>
          </w:tcPr>
          <w:p w14:paraId="5B734553" w14:textId="0F2D9A82" w:rsidR="0089308E" w:rsidRDefault="003F2809" w:rsidP="00451BFF">
            <w:pPr>
              <w:pStyle w:val="NoSpacing"/>
              <w:rPr>
                <w:rFonts w:cs="Times New Roman"/>
                <w:sz w:val="24"/>
                <w:szCs w:val="24"/>
              </w:rPr>
            </w:pPr>
            <w:r>
              <w:rPr>
                <w:rFonts w:cs="Times New Roman"/>
                <w:sz w:val="24"/>
                <w:szCs w:val="24"/>
              </w:rPr>
              <w:t>Patrick Morriss</w:t>
            </w:r>
          </w:p>
        </w:tc>
      </w:tr>
      <w:tr w:rsidR="0089308E" w14:paraId="655E6D99" w14:textId="77777777" w:rsidTr="0089308E">
        <w:trPr>
          <w:trHeight w:val="281"/>
        </w:trPr>
        <w:tc>
          <w:tcPr>
            <w:tcW w:w="5102" w:type="dxa"/>
          </w:tcPr>
          <w:p w14:paraId="55023854" w14:textId="1B6A76DD" w:rsidR="0089308E" w:rsidRDefault="0089308E" w:rsidP="00451BFF">
            <w:pPr>
              <w:pStyle w:val="NoSpacing"/>
              <w:rPr>
                <w:rFonts w:cs="Times New Roman"/>
                <w:sz w:val="24"/>
                <w:szCs w:val="24"/>
              </w:rPr>
            </w:pPr>
            <w:r>
              <w:rPr>
                <w:rFonts w:cs="Times New Roman"/>
                <w:sz w:val="24"/>
                <w:szCs w:val="24"/>
              </w:rPr>
              <w:t xml:space="preserve">Honors </w:t>
            </w:r>
            <w:proofErr w:type="spellStart"/>
            <w:r>
              <w:rPr>
                <w:rFonts w:cs="Times New Roman"/>
                <w:sz w:val="24"/>
                <w:szCs w:val="24"/>
              </w:rPr>
              <w:t>Insitute</w:t>
            </w:r>
            <w:proofErr w:type="spellEnd"/>
          </w:p>
        </w:tc>
        <w:tc>
          <w:tcPr>
            <w:tcW w:w="5104" w:type="dxa"/>
          </w:tcPr>
          <w:p w14:paraId="5137D11F" w14:textId="79221C43" w:rsidR="0089308E" w:rsidRDefault="003F2809" w:rsidP="00451BFF">
            <w:pPr>
              <w:pStyle w:val="NoSpacing"/>
              <w:rPr>
                <w:rFonts w:cs="Times New Roman"/>
                <w:sz w:val="24"/>
                <w:szCs w:val="24"/>
              </w:rPr>
            </w:pPr>
            <w:r>
              <w:rPr>
                <w:rFonts w:cs="Times New Roman"/>
                <w:sz w:val="24"/>
                <w:szCs w:val="24"/>
              </w:rPr>
              <w:t>Debbie Lee &amp; Voltaire Villanueva</w:t>
            </w:r>
          </w:p>
        </w:tc>
      </w:tr>
    </w:tbl>
    <w:p w14:paraId="66F60602" w14:textId="77777777" w:rsidR="0089308E" w:rsidRPr="00650A7E" w:rsidRDefault="0089308E" w:rsidP="00451BFF">
      <w:pPr>
        <w:pStyle w:val="NoSpacing"/>
        <w:rPr>
          <w:rFonts w:cs="Times New Roman"/>
          <w:sz w:val="24"/>
          <w:szCs w:val="24"/>
        </w:rPr>
      </w:pPr>
    </w:p>
    <w:p w14:paraId="287D3846" w14:textId="0592511A" w:rsidR="00451BFF" w:rsidRDefault="003F2809" w:rsidP="00AA4A9B">
      <w:pPr>
        <w:pStyle w:val="NoSpacing"/>
      </w:pPr>
      <w:r>
        <w:rPr>
          <w:b/>
        </w:rPr>
        <w:t>(8) Road Map for E &amp; E – Timelines</w:t>
      </w:r>
    </w:p>
    <w:p w14:paraId="593E0073" w14:textId="3AA429D9" w:rsidR="003F2809" w:rsidRDefault="003F2809" w:rsidP="00AA4A9B">
      <w:pPr>
        <w:pStyle w:val="NoSpacing"/>
      </w:pPr>
    </w:p>
    <w:p w14:paraId="582EED35" w14:textId="787E4CA2" w:rsidR="003F2809" w:rsidRDefault="003F2809" w:rsidP="00AA4A9B">
      <w:pPr>
        <w:pStyle w:val="NoSpacing"/>
      </w:pPr>
      <w:r>
        <w:t>E &amp; E members had questions regarding some of the questions President Thuy Nguyen had listed under the charge of the E &amp; E. E &amp; E tri-chairs will get clarification from Thuy and Council and bring answers back to the next meeting. Questions are as follows:</w:t>
      </w:r>
    </w:p>
    <w:p w14:paraId="395FC9B9" w14:textId="4A7D2348" w:rsidR="003F2809" w:rsidRDefault="003F2809" w:rsidP="00AA4A9B">
      <w:pPr>
        <w:pStyle w:val="NoSpacing"/>
      </w:pPr>
      <w:r>
        <w:t>1. Who is doing evaluation of online quality? Does COOL committee do this?</w:t>
      </w:r>
    </w:p>
    <w:p w14:paraId="3DBF63C3" w14:textId="69B8714B" w:rsidR="003F2809" w:rsidRDefault="003F2809" w:rsidP="00AA4A9B">
      <w:pPr>
        <w:pStyle w:val="NoSpacing"/>
      </w:pPr>
      <w:r>
        <w:t>2. Is faculty hiring prioritization a question for Council or E&amp;E?</w:t>
      </w:r>
    </w:p>
    <w:p w14:paraId="23F667CB" w14:textId="6DB984A0" w:rsidR="003F2809" w:rsidRDefault="003F2809" w:rsidP="00AA4A9B">
      <w:pPr>
        <w:pStyle w:val="NoSpacing"/>
      </w:pPr>
      <w:r>
        <w:t>3. Some E&amp;E members do not feel they have enough information and expertise with strong workforce &amp; CTE to address the questions listed. E&amp;E felt we need clarification on questions that deal with strong workforce &amp; CTE. In particular, what does Thuy want E&amp;E to provide that program review is not already being provided.</w:t>
      </w:r>
    </w:p>
    <w:p w14:paraId="02F801DC" w14:textId="77777777" w:rsidR="003F2809" w:rsidRPr="003F2809" w:rsidRDefault="003F2809" w:rsidP="00AA4A9B">
      <w:pPr>
        <w:pStyle w:val="NoSpacing"/>
      </w:pPr>
    </w:p>
    <w:p w14:paraId="0A5DDFF5" w14:textId="72727731" w:rsidR="00AA4A9B" w:rsidRDefault="003F2809" w:rsidP="00AA4A9B">
      <w:pPr>
        <w:pStyle w:val="NoSpacing"/>
      </w:pPr>
      <w:r>
        <w:rPr>
          <w:b/>
        </w:rPr>
        <w:t>(9) Good of the Order and Public Comments</w:t>
      </w:r>
    </w:p>
    <w:p w14:paraId="2C53799B" w14:textId="196CEAE1" w:rsidR="003F2809" w:rsidRDefault="003F2809" w:rsidP="00AA4A9B">
      <w:pPr>
        <w:pStyle w:val="NoSpacing"/>
      </w:pPr>
    </w:p>
    <w:p w14:paraId="027B7CBA" w14:textId="275E3241" w:rsidR="003F2809" w:rsidRDefault="003F2809" w:rsidP="00AA4A9B">
      <w:pPr>
        <w:pStyle w:val="NoSpacing"/>
      </w:pPr>
      <w:r>
        <w:t>E&amp;E committee members need to know time, date and place of meeting</w:t>
      </w:r>
      <w:r w:rsidR="003278BF">
        <w:t>s</w:t>
      </w:r>
      <w:r>
        <w:t xml:space="preserve">. On some places, </w:t>
      </w:r>
      <w:r w:rsidR="00E321AC">
        <w:t xml:space="preserve">the next </w:t>
      </w:r>
      <w:r>
        <w:t>meeting is listed as 11/2 and others have it listed as 11/9. Tri-chairs will clarify.</w:t>
      </w:r>
      <w:bookmarkStart w:id="0" w:name="_GoBack"/>
      <w:bookmarkEnd w:id="0"/>
    </w:p>
    <w:p w14:paraId="71D7CC8A" w14:textId="36D4766E" w:rsidR="003F2809" w:rsidRDefault="003F2809" w:rsidP="00AA4A9B">
      <w:pPr>
        <w:pStyle w:val="NoSpacing"/>
      </w:pPr>
      <w:r>
        <w:t>Cleve Freeman thanked the recorder and tri-chairs for running a smooth meeting.</w:t>
      </w:r>
    </w:p>
    <w:p w14:paraId="0FD01921" w14:textId="3D60BF2F" w:rsidR="003F2809" w:rsidRDefault="003F2809" w:rsidP="00AA4A9B">
      <w:pPr>
        <w:pStyle w:val="NoSpacing"/>
      </w:pPr>
    </w:p>
    <w:p w14:paraId="439350C1" w14:textId="2F6B5875" w:rsidR="003F2809" w:rsidRPr="003F2809" w:rsidRDefault="003F2809" w:rsidP="00AA4A9B">
      <w:pPr>
        <w:pStyle w:val="NoSpacing"/>
      </w:pPr>
      <w:r>
        <w:lastRenderedPageBreak/>
        <w:t>There were no public comments made.</w:t>
      </w:r>
    </w:p>
    <w:p w14:paraId="1E8D37A6" w14:textId="77777777" w:rsidR="008833EF" w:rsidRPr="00F7232C" w:rsidRDefault="008833EF" w:rsidP="00F7232C"/>
    <w:sectPr w:rsidR="008833EF" w:rsidRPr="00F7232C" w:rsidSect="00E4006F">
      <w:headerReference w:type="even" r:id="rId10"/>
      <w:headerReference w:type="default" r:id="rId11"/>
      <w:footerReference w:type="even" r:id="rId12"/>
      <w:footerReference w:type="default" r:id="rId13"/>
      <w:headerReference w:type="first" r:id="rId14"/>
      <w:footerReference w:type="first" r:id="rId15"/>
      <w:pgSz w:w="12240" w:h="15840"/>
      <w:pgMar w:top="2160" w:right="720" w:bottom="806"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0C063" w14:textId="77777777" w:rsidR="000F753D" w:rsidRDefault="000F753D" w:rsidP="00BA4FFC">
      <w:r>
        <w:separator/>
      </w:r>
    </w:p>
  </w:endnote>
  <w:endnote w:type="continuationSeparator" w:id="0">
    <w:p w14:paraId="16343635" w14:textId="77777777" w:rsidR="000F753D" w:rsidRDefault="000F753D"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D69E7" w14:textId="77777777" w:rsidR="008E379B" w:rsidRDefault="008E3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D0C5C" w14:textId="77777777" w:rsidR="008E379B" w:rsidRDefault="008E37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E142F" w14:textId="77777777" w:rsidR="008E379B" w:rsidRDefault="008E3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832F2" w14:textId="77777777" w:rsidR="000F753D" w:rsidRDefault="000F753D" w:rsidP="00BA4FFC">
      <w:r>
        <w:separator/>
      </w:r>
    </w:p>
  </w:footnote>
  <w:footnote w:type="continuationSeparator" w:id="0">
    <w:p w14:paraId="39952675" w14:textId="77777777" w:rsidR="000F753D" w:rsidRDefault="000F753D" w:rsidP="00B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A9497" w14:textId="5327AD12" w:rsidR="008E379B" w:rsidRDefault="000F753D">
    <w:pPr>
      <w:pStyle w:val="Header"/>
    </w:pPr>
    <w:r>
      <w:rPr>
        <w:noProof/>
      </w:rPr>
      <w:pict w14:anchorId="34277F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3105" o:spid="_x0000_s2051" type="#_x0000_t136" alt="" style="position:absolute;margin-left:0;margin-top:0;width:540pt;height:180pt;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Helvetic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797EF" w14:textId="6B67FD34" w:rsidR="00BA4FFC" w:rsidRDefault="000F753D">
    <w:pPr>
      <w:pStyle w:val="Header"/>
    </w:pPr>
    <w:r>
      <w:rPr>
        <w:noProof/>
      </w:rPr>
      <w:pict w14:anchorId="0F699E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3106" o:spid="_x0000_s2050" type="#_x0000_t136" alt="" style="position:absolute;margin-left:0;margin-top:0;width:540pt;height:180pt;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Helvetica&quot;;font-size:1pt" string="DRAFT"/>
          <w10:wrap anchorx="margin" anchory="margin"/>
        </v:shape>
      </w:pict>
    </w:r>
  </w:p>
  <w:p w14:paraId="76B3887F" w14:textId="77777777" w:rsidR="00BA4FFC" w:rsidRDefault="00BA4FFC">
    <w:pPr>
      <w:pStyle w:val="Header"/>
    </w:pPr>
  </w:p>
  <w:p w14:paraId="60885AAF" w14:textId="2E8D0CE4" w:rsidR="00BA4FFC" w:rsidRDefault="00C540DF">
    <w:pPr>
      <w:pStyle w:val="Header"/>
    </w:pPr>
    <w:r>
      <w:rPr>
        <w:noProof/>
      </w:rPr>
      <w:drawing>
        <wp:inline distT="0" distB="0" distL="0" distR="0" wp14:anchorId="743444F1" wp14:editId="4D6E9AA7">
          <wp:extent cx="6858000" cy="907415"/>
          <wp:effectExtent l="0" t="0" r="0" b="0"/>
          <wp:docPr id="2" name="Picture 2" descr="Foothill College Governance Equity &amp; Education 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vernance-Equity.png"/>
                  <pic:cNvPicPr/>
                </pic:nvPicPr>
                <pic:blipFill>
                  <a:blip r:embed="rId1">
                    <a:extLst>
                      <a:ext uri="{28A0092B-C50C-407E-A947-70E740481C1C}">
                        <a14:useLocalDpi xmlns:a14="http://schemas.microsoft.com/office/drawing/2010/main" val="0"/>
                      </a:ext>
                    </a:extLst>
                  </a:blip>
                  <a:stretch>
                    <a:fillRect/>
                  </a:stretch>
                </pic:blipFill>
                <pic:spPr>
                  <a:xfrm>
                    <a:off x="0" y="0"/>
                    <a:ext cx="6858000" cy="9074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67AD2" w14:textId="125E1C40" w:rsidR="008E379B" w:rsidRDefault="000F753D">
    <w:pPr>
      <w:pStyle w:val="Header"/>
    </w:pPr>
    <w:r>
      <w:rPr>
        <w:noProof/>
      </w:rPr>
      <w:pict w14:anchorId="3F6E7C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3104" o:spid="_x0000_s2049" type="#_x0000_t136" alt="" style="position:absolute;margin-left:0;margin-top:0;width:540pt;height:180pt;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Helvetic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4350"/>
    <w:multiLevelType w:val="hybridMultilevel"/>
    <w:tmpl w:val="D22691EE"/>
    <w:lvl w:ilvl="0" w:tplc="D92059DC">
      <w:numFmt w:val="bullet"/>
      <w:lvlText w:val="•"/>
      <w:lvlJc w:val="left"/>
      <w:pPr>
        <w:ind w:left="1080" w:hanging="72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04A35"/>
    <w:multiLevelType w:val="hybridMultilevel"/>
    <w:tmpl w:val="2DD26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D830F6"/>
    <w:multiLevelType w:val="hybridMultilevel"/>
    <w:tmpl w:val="26501F1A"/>
    <w:lvl w:ilvl="0" w:tplc="AF68A40E">
      <w:start w:val="3"/>
      <w:numFmt w:val="bullet"/>
      <w:lvlText w:val="-"/>
      <w:lvlJc w:val="left"/>
      <w:pPr>
        <w:ind w:left="720" w:hanging="360"/>
      </w:pPr>
      <w:rPr>
        <w:rFonts w:ascii="Helvetica" w:eastAsiaTheme="minorEastAsia"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A71FC8"/>
    <w:multiLevelType w:val="hybridMultilevel"/>
    <w:tmpl w:val="D3109324"/>
    <w:lvl w:ilvl="0" w:tplc="04090001">
      <w:start w:val="1"/>
      <w:numFmt w:val="bullet"/>
      <w:lvlText w:val=""/>
      <w:lvlJc w:val="left"/>
      <w:pPr>
        <w:ind w:left="720" w:hanging="360"/>
      </w:pPr>
      <w:rPr>
        <w:rFonts w:ascii="Symbol" w:hAnsi="Symbol" w:hint="default"/>
      </w:rPr>
    </w:lvl>
    <w:lvl w:ilvl="1" w:tplc="D158AD1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B26725"/>
    <w:multiLevelType w:val="hybridMultilevel"/>
    <w:tmpl w:val="ED268996"/>
    <w:lvl w:ilvl="0" w:tplc="7C94C0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706FDD"/>
    <w:multiLevelType w:val="hybridMultilevel"/>
    <w:tmpl w:val="E7AE934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045593"/>
    <w:multiLevelType w:val="multilevel"/>
    <w:tmpl w:val="6C8EE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2"/>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FFC"/>
    <w:rsid w:val="00006022"/>
    <w:rsid w:val="00032E9F"/>
    <w:rsid w:val="000673D4"/>
    <w:rsid w:val="000755CC"/>
    <w:rsid w:val="00083428"/>
    <w:rsid w:val="000F753D"/>
    <w:rsid w:val="00104883"/>
    <w:rsid w:val="001154A6"/>
    <w:rsid w:val="00120EDB"/>
    <w:rsid w:val="001468A0"/>
    <w:rsid w:val="0018601B"/>
    <w:rsid w:val="00191B09"/>
    <w:rsid w:val="001F2CF9"/>
    <w:rsid w:val="001F5DE2"/>
    <w:rsid w:val="002B6C9A"/>
    <w:rsid w:val="002F2884"/>
    <w:rsid w:val="002F38A1"/>
    <w:rsid w:val="00313D9A"/>
    <w:rsid w:val="003278BF"/>
    <w:rsid w:val="003641DE"/>
    <w:rsid w:val="0038076A"/>
    <w:rsid w:val="003847DA"/>
    <w:rsid w:val="003D2E5F"/>
    <w:rsid w:val="003D3689"/>
    <w:rsid w:val="003F2809"/>
    <w:rsid w:val="003F5D36"/>
    <w:rsid w:val="004337B4"/>
    <w:rsid w:val="0043584E"/>
    <w:rsid w:val="00446490"/>
    <w:rsid w:val="004468DC"/>
    <w:rsid w:val="00451BFF"/>
    <w:rsid w:val="00483734"/>
    <w:rsid w:val="004E0DC1"/>
    <w:rsid w:val="004E1049"/>
    <w:rsid w:val="004E6A11"/>
    <w:rsid w:val="0059452D"/>
    <w:rsid w:val="005A0F87"/>
    <w:rsid w:val="005B37F8"/>
    <w:rsid w:val="005C55DF"/>
    <w:rsid w:val="005E24A3"/>
    <w:rsid w:val="00623566"/>
    <w:rsid w:val="00650A7E"/>
    <w:rsid w:val="00694DEB"/>
    <w:rsid w:val="006D4462"/>
    <w:rsid w:val="00715644"/>
    <w:rsid w:val="0072046E"/>
    <w:rsid w:val="00724745"/>
    <w:rsid w:val="00770BFD"/>
    <w:rsid w:val="007A0D69"/>
    <w:rsid w:val="007E0E36"/>
    <w:rsid w:val="007E3C4A"/>
    <w:rsid w:val="007E53D7"/>
    <w:rsid w:val="007F17CE"/>
    <w:rsid w:val="008833EF"/>
    <w:rsid w:val="00883463"/>
    <w:rsid w:val="00890AF9"/>
    <w:rsid w:val="0089308E"/>
    <w:rsid w:val="008B7EC4"/>
    <w:rsid w:val="008C55C2"/>
    <w:rsid w:val="008E379B"/>
    <w:rsid w:val="009028B0"/>
    <w:rsid w:val="00924B2E"/>
    <w:rsid w:val="009306E2"/>
    <w:rsid w:val="0095423B"/>
    <w:rsid w:val="009746E1"/>
    <w:rsid w:val="00975446"/>
    <w:rsid w:val="00976AD6"/>
    <w:rsid w:val="0098414D"/>
    <w:rsid w:val="0098588A"/>
    <w:rsid w:val="009C206E"/>
    <w:rsid w:val="009D7EFF"/>
    <w:rsid w:val="009F2716"/>
    <w:rsid w:val="00A23898"/>
    <w:rsid w:val="00A61BAD"/>
    <w:rsid w:val="00A87A70"/>
    <w:rsid w:val="00AA4A9B"/>
    <w:rsid w:val="00AF40C9"/>
    <w:rsid w:val="00AF4101"/>
    <w:rsid w:val="00AF57D4"/>
    <w:rsid w:val="00B02A20"/>
    <w:rsid w:val="00B16B68"/>
    <w:rsid w:val="00B664C5"/>
    <w:rsid w:val="00BA4FFC"/>
    <w:rsid w:val="00BB799B"/>
    <w:rsid w:val="00BE355E"/>
    <w:rsid w:val="00C33811"/>
    <w:rsid w:val="00C36CB4"/>
    <w:rsid w:val="00C51B03"/>
    <w:rsid w:val="00C540DF"/>
    <w:rsid w:val="00C6712E"/>
    <w:rsid w:val="00C67AA5"/>
    <w:rsid w:val="00CC3A05"/>
    <w:rsid w:val="00CC3E1E"/>
    <w:rsid w:val="00CD5FAF"/>
    <w:rsid w:val="00D23DE0"/>
    <w:rsid w:val="00D7359D"/>
    <w:rsid w:val="00D8040A"/>
    <w:rsid w:val="00D9537E"/>
    <w:rsid w:val="00DA5D27"/>
    <w:rsid w:val="00DF6E98"/>
    <w:rsid w:val="00E321AC"/>
    <w:rsid w:val="00E34937"/>
    <w:rsid w:val="00E4006F"/>
    <w:rsid w:val="00E71490"/>
    <w:rsid w:val="00E8305A"/>
    <w:rsid w:val="00E85D55"/>
    <w:rsid w:val="00EA250D"/>
    <w:rsid w:val="00EC3EED"/>
    <w:rsid w:val="00ED1E6C"/>
    <w:rsid w:val="00EE055B"/>
    <w:rsid w:val="00F048D7"/>
    <w:rsid w:val="00F127C3"/>
    <w:rsid w:val="00F13010"/>
    <w:rsid w:val="00F265A2"/>
    <w:rsid w:val="00F5485C"/>
    <w:rsid w:val="00F615E4"/>
    <w:rsid w:val="00F7232C"/>
    <w:rsid w:val="00FC7468"/>
    <w:rsid w:val="00FD0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50857E"/>
  <w15:chartTrackingRefBased/>
  <w15:docId w15:val="{293BE5F9-21A2-8143-9AA1-F7B72D72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734"/>
    <w:rPr>
      <w:rFonts w:ascii="Helvetica" w:eastAsiaTheme="minorEastAsia" w:hAnsi="Helvetica"/>
      <w:sz w:val="20"/>
    </w:rPr>
  </w:style>
  <w:style w:type="paragraph" w:styleId="Heading1">
    <w:name w:val="heading 1"/>
    <w:basedOn w:val="Normal"/>
    <w:next w:val="Normal"/>
    <w:link w:val="Heading1Char"/>
    <w:uiPriority w:val="9"/>
    <w:qFormat/>
    <w:rsid w:val="000755CC"/>
    <w:pPr>
      <w:keepNext/>
      <w:keepLines/>
      <w:spacing w:before="240"/>
      <w:outlineLvl w:val="0"/>
    </w:pPr>
    <w:rPr>
      <w:rFonts w:asciiTheme="majorHAnsi" w:eastAsiaTheme="majorEastAsia" w:hAnsiTheme="majorHAnsi" w:cstheme="majorBidi"/>
      <w:b/>
      <w:color w:val="000000" w:themeColor="text1"/>
      <w:sz w:val="36"/>
      <w:szCs w:val="32"/>
    </w:rPr>
  </w:style>
  <w:style w:type="paragraph" w:styleId="Heading2">
    <w:name w:val="heading 2"/>
    <w:basedOn w:val="Normal"/>
    <w:next w:val="Normal"/>
    <w:link w:val="Heading2Char"/>
    <w:uiPriority w:val="9"/>
    <w:unhideWhenUsed/>
    <w:qFormat/>
    <w:rsid w:val="00DF6E98"/>
    <w:pPr>
      <w:keepNext/>
      <w:keepLines/>
      <w:spacing w:before="40"/>
      <w:outlineLvl w:val="1"/>
    </w:pPr>
    <w:rPr>
      <w:rFonts w:eastAsiaTheme="majorEastAsia" w:cstheme="majorBidi"/>
      <w:color w:val="000000" w:themeColor="text1"/>
      <w:sz w:val="32"/>
      <w:szCs w:val="26"/>
    </w:rPr>
  </w:style>
  <w:style w:type="paragraph" w:styleId="Heading3">
    <w:name w:val="heading 3"/>
    <w:basedOn w:val="Normal"/>
    <w:next w:val="Normal"/>
    <w:link w:val="Heading3Char"/>
    <w:uiPriority w:val="9"/>
    <w:unhideWhenUsed/>
    <w:qFormat/>
    <w:rsid w:val="0038076A"/>
    <w:pPr>
      <w:keepNext/>
      <w:keepLines/>
      <w:spacing w:before="40"/>
      <w:outlineLvl w:val="2"/>
    </w:pPr>
    <w:rPr>
      <w:rFonts w:asciiTheme="majorHAnsi" w:eastAsiaTheme="majorEastAsia" w:hAnsiTheme="majorHAnsi" w:cstheme="majorBidi"/>
      <w:b/>
      <w:color w:val="000000" w:themeColor="text1"/>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qFormat/>
    <w:rsid w:val="00BA4FFC"/>
    <w:pPr>
      <w:tabs>
        <w:tab w:val="center" w:pos="4680"/>
        <w:tab w:val="right" w:pos="9360"/>
      </w:tabs>
    </w:pPr>
  </w:style>
  <w:style w:type="character" w:customStyle="1" w:styleId="HeaderChar">
    <w:name w:val="Header Char"/>
    <w:basedOn w:val="DefaultParagraphFont"/>
    <w:link w:val="Header"/>
    <w:uiPriority w:val="99"/>
    <w:rsid w:val="00BA4FFC"/>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0755CC"/>
    <w:rPr>
      <w:rFonts w:asciiTheme="majorHAnsi" w:eastAsiaTheme="majorEastAsia" w:hAnsiTheme="majorHAnsi" w:cstheme="majorBidi"/>
      <w:b/>
      <w:color w:val="000000" w:themeColor="text1"/>
      <w:sz w:val="36"/>
      <w:szCs w:val="32"/>
    </w:rPr>
  </w:style>
  <w:style w:type="character" w:customStyle="1" w:styleId="Heading2Char">
    <w:name w:val="Heading 2 Char"/>
    <w:basedOn w:val="DefaultParagraphFont"/>
    <w:link w:val="Heading2"/>
    <w:uiPriority w:val="9"/>
    <w:rsid w:val="00DF6E98"/>
    <w:rPr>
      <w:rFonts w:ascii="Helvetica" w:eastAsiaTheme="majorEastAsia" w:hAnsi="Helvetica" w:cstheme="majorBidi"/>
      <w:color w:val="000000" w:themeColor="text1"/>
      <w:sz w:val="32"/>
      <w:szCs w:val="26"/>
    </w:rPr>
  </w:style>
  <w:style w:type="character" w:customStyle="1" w:styleId="Heading3Char">
    <w:name w:val="Heading 3 Char"/>
    <w:basedOn w:val="DefaultParagraphFont"/>
    <w:link w:val="Heading3"/>
    <w:uiPriority w:val="9"/>
    <w:rsid w:val="0038076A"/>
    <w:rPr>
      <w:rFonts w:asciiTheme="majorHAnsi" w:eastAsiaTheme="majorEastAsia" w:hAnsiTheme="majorHAnsi" w:cstheme="majorBidi"/>
      <w:b/>
      <w:color w:val="000000" w:themeColor="text1"/>
      <w:sz w:val="22"/>
      <w:u w:val="single"/>
    </w:rPr>
  </w:style>
  <w:style w:type="table" w:styleId="TableGrid">
    <w:name w:val="Table Grid"/>
    <w:basedOn w:val="TableNormal"/>
    <w:uiPriority w:val="39"/>
    <w:rsid w:val="00975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566"/>
    <w:pPr>
      <w:ind w:left="720"/>
      <w:contextualSpacing/>
    </w:pPr>
  </w:style>
  <w:style w:type="paragraph" w:customStyle="1" w:styleId="Default">
    <w:name w:val="Default"/>
    <w:rsid w:val="0038076A"/>
    <w:pPr>
      <w:autoSpaceDE w:val="0"/>
      <w:autoSpaceDN w:val="0"/>
      <w:adjustRightInd w:val="0"/>
    </w:pPr>
    <w:rPr>
      <w:rFonts w:ascii="Helvetica" w:hAnsi="Helvetica" w:cs="Helvetica"/>
      <w:color w:val="000000"/>
    </w:rPr>
  </w:style>
  <w:style w:type="character" w:styleId="Hyperlink">
    <w:name w:val="Hyperlink"/>
    <w:basedOn w:val="DefaultParagraphFont"/>
    <w:uiPriority w:val="99"/>
    <w:unhideWhenUsed/>
    <w:rsid w:val="008833EF"/>
    <w:rPr>
      <w:color w:val="0563C1" w:themeColor="hyperlink"/>
      <w:u w:val="single"/>
    </w:rPr>
  </w:style>
  <w:style w:type="paragraph" w:styleId="NoSpacing">
    <w:name w:val="No Spacing"/>
    <w:uiPriority w:val="1"/>
    <w:qFormat/>
    <w:rsid w:val="00AA4A9B"/>
    <w:rPr>
      <w:sz w:val="22"/>
      <w:szCs w:val="22"/>
    </w:rPr>
  </w:style>
  <w:style w:type="paragraph" w:styleId="NormalWeb">
    <w:name w:val="Normal (Web)"/>
    <w:basedOn w:val="Normal"/>
    <w:uiPriority w:val="99"/>
    <w:semiHidden/>
    <w:unhideWhenUsed/>
    <w:rsid w:val="00650A7E"/>
    <w:pPr>
      <w:spacing w:before="100" w:beforeAutospacing="1" w:after="100" w:afterAutospacing="1"/>
    </w:pPr>
    <w:rPr>
      <w:rFonts w:ascii="Times New Roman" w:eastAsia="Times New Roman" w:hAnsi="Times New Roman" w:cs="Times New Roman"/>
      <w:sz w:val="24"/>
    </w:rPr>
  </w:style>
  <w:style w:type="character" w:styleId="UnresolvedMention">
    <w:name w:val="Unresolved Mention"/>
    <w:basedOn w:val="DefaultParagraphFont"/>
    <w:uiPriority w:val="99"/>
    <w:semiHidden/>
    <w:unhideWhenUsed/>
    <w:rsid w:val="00883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044798">
      <w:bodyDiv w:val="1"/>
      <w:marLeft w:val="0"/>
      <w:marRight w:val="0"/>
      <w:marTop w:val="0"/>
      <w:marBottom w:val="0"/>
      <w:divBdr>
        <w:top w:val="none" w:sz="0" w:space="0" w:color="auto"/>
        <w:left w:val="none" w:sz="0" w:space="0" w:color="auto"/>
        <w:bottom w:val="none" w:sz="0" w:space="0" w:color="auto"/>
        <w:right w:val="none" w:sz="0" w:space="0" w:color="auto"/>
      </w:divBdr>
    </w:div>
    <w:div w:id="1041590686">
      <w:bodyDiv w:val="1"/>
      <w:marLeft w:val="0"/>
      <w:marRight w:val="0"/>
      <w:marTop w:val="0"/>
      <w:marBottom w:val="0"/>
      <w:divBdr>
        <w:top w:val="none" w:sz="0" w:space="0" w:color="auto"/>
        <w:left w:val="none" w:sz="0" w:space="0" w:color="auto"/>
        <w:bottom w:val="none" w:sz="0" w:space="0" w:color="auto"/>
        <w:right w:val="none" w:sz="0" w:space="0" w:color="auto"/>
      </w:divBdr>
    </w:div>
    <w:div w:id="115063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othill.edu/gov/equity-and-education/2018-19/oct5/OldGov_Reports.doc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foothill.edu/gov/equity-and-education/meetings/using-meeting-norms-draft.docx"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oothill.edu/gov/equity-and-education/2018-19/oct5/SEP1-0-review-Fall-2018.pptx"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1861</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Governance Equity &amp; Education Agenda</vt:lpstr>
    </vt:vector>
  </TitlesOfParts>
  <Manager/>
  <Company/>
  <LinksUpToDate>false</LinksUpToDate>
  <CharactersWithSpaces>12451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 Equity &amp; Education Agenda</dc:title>
  <dc:subject/>
  <dc:creator>Julie Ceballos</dc:creator>
  <cp:keywords/>
  <dc:description/>
  <cp:lastModifiedBy>Carolyn Holcroft</cp:lastModifiedBy>
  <cp:revision>2</cp:revision>
  <cp:lastPrinted>2018-09-27T00:03:00Z</cp:lastPrinted>
  <dcterms:created xsi:type="dcterms:W3CDTF">2018-10-15T16:12:00Z</dcterms:created>
  <dcterms:modified xsi:type="dcterms:W3CDTF">2018-10-15T16:12:00Z</dcterms:modified>
  <cp:category/>
</cp:coreProperties>
</file>