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078" w:rsidRDefault="00DE4078" w:rsidP="00DE4078">
      <w:pPr>
        <w:pStyle w:val="Header"/>
      </w:pPr>
      <w:r>
        <w:t xml:space="preserve">                                                                                                                                                                                                                                                                                                                                                                                     </w:t>
      </w:r>
    </w:p>
    <w:p w:rsidR="00DE4078" w:rsidRPr="008913E0" w:rsidRDefault="00DE4078" w:rsidP="00DE4078">
      <w:pPr>
        <w:pStyle w:val="Heading1"/>
      </w:pPr>
      <w:r w:rsidRPr="008913E0">
        <w:t>MEETING MINUTES</w:t>
      </w:r>
    </w:p>
    <w:p w:rsidR="00DE4078" w:rsidRPr="009D7EFF" w:rsidRDefault="00DE4078" w:rsidP="00DE4078"/>
    <w:p w:rsidR="00DE4078" w:rsidRPr="00623566" w:rsidRDefault="00DE4078" w:rsidP="00DE4078">
      <w:pPr>
        <w:rPr>
          <w:sz w:val="24"/>
        </w:rPr>
      </w:pPr>
      <w:r w:rsidRPr="00623566">
        <w:rPr>
          <w:sz w:val="24"/>
        </w:rPr>
        <w:t>Date:</w:t>
      </w:r>
      <w:r w:rsidRPr="00623566">
        <w:rPr>
          <w:sz w:val="24"/>
        </w:rPr>
        <w:tab/>
      </w:r>
      <w:r w:rsidR="00264BC7">
        <w:rPr>
          <w:sz w:val="24"/>
        </w:rPr>
        <w:t>June 5</w:t>
      </w:r>
      <w:r>
        <w:rPr>
          <w:sz w:val="24"/>
        </w:rPr>
        <w:t>, 2020</w:t>
      </w:r>
    </w:p>
    <w:p w:rsidR="00DE4078" w:rsidRPr="00623566" w:rsidRDefault="00DE4078" w:rsidP="00DE4078">
      <w:pPr>
        <w:rPr>
          <w:sz w:val="24"/>
        </w:rPr>
      </w:pPr>
      <w:r w:rsidRPr="00623566">
        <w:rPr>
          <w:sz w:val="24"/>
        </w:rPr>
        <w:t xml:space="preserve">Time: </w:t>
      </w:r>
      <w:r w:rsidRPr="00623566">
        <w:rPr>
          <w:sz w:val="24"/>
        </w:rPr>
        <w:tab/>
        <w:t>1</w:t>
      </w:r>
      <w:r w:rsidR="00264BC7">
        <w:rPr>
          <w:sz w:val="24"/>
        </w:rPr>
        <w:t>:30-3:3</w:t>
      </w:r>
      <w:r>
        <w:rPr>
          <w:sz w:val="24"/>
        </w:rPr>
        <w:t>0</w:t>
      </w:r>
      <w:r w:rsidRPr="00623566">
        <w:rPr>
          <w:sz w:val="24"/>
        </w:rPr>
        <w:t xml:space="preserve"> p.m.</w:t>
      </w:r>
    </w:p>
    <w:p w:rsidR="00DE4078" w:rsidRDefault="00DE4078" w:rsidP="00DE4078">
      <w:pPr>
        <w:rPr>
          <w:sz w:val="24"/>
        </w:rPr>
      </w:pPr>
      <w:proofErr w:type="spellStart"/>
      <w:r w:rsidRPr="00623566">
        <w:rPr>
          <w:sz w:val="24"/>
        </w:rPr>
        <w:t>Loc</w:t>
      </w:r>
      <w:proofErr w:type="spellEnd"/>
      <w:r w:rsidRPr="00623566">
        <w:rPr>
          <w:sz w:val="24"/>
        </w:rPr>
        <w:t xml:space="preserve">: </w:t>
      </w:r>
      <w:r w:rsidRPr="00623566">
        <w:rPr>
          <w:sz w:val="24"/>
        </w:rPr>
        <w:tab/>
      </w:r>
      <w:r>
        <w:rPr>
          <w:sz w:val="24"/>
        </w:rPr>
        <w:t>President’s Conference Room</w:t>
      </w:r>
      <w:r>
        <w:rPr>
          <w:sz w:val="24"/>
        </w:rPr>
        <w:br/>
      </w:r>
    </w:p>
    <w:p w:rsidR="00DE4078" w:rsidRPr="008913E0" w:rsidRDefault="00DE4078" w:rsidP="00DE4078">
      <w:pPr>
        <w:pStyle w:val="Heading2"/>
      </w:pPr>
      <w:r w:rsidRPr="008913E0">
        <w:t>MEMBERS PRESENT</w:t>
      </w:r>
    </w:p>
    <w:p w:rsidR="00DE4078" w:rsidRPr="008913E0" w:rsidRDefault="00DE4078" w:rsidP="00DE4078">
      <w:pPr>
        <w:pStyle w:val="Heading3"/>
      </w:pPr>
      <w:r w:rsidRPr="008913E0">
        <w:t>Voting</w:t>
      </w:r>
    </w:p>
    <w:p w:rsidR="00DE4078" w:rsidRDefault="00DE4078" w:rsidP="00DE4078">
      <w:r>
        <w:t xml:space="preserve">Tri-Chairs: Ram Subramaniam, Carolyn </w:t>
      </w:r>
      <w:proofErr w:type="spellStart"/>
      <w:r>
        <w:t>Holcroft</w:t>
      </w:r>
      <w:proofErr w:type="spellEnd"/>
      <w:r>
        <w:t xml:space="preserve">, Andre </w:t>
      </w:r>
      <w:proofErr w:type="spellStart"/>
      <w:r>
        <w:t>Meggerson</w:t>
      </w:r>
      <w:proofErr w:type="spellEnd"/>
      <w:r>
        <w:t xml:space="preserve"> </w:t>
      </w:r>
    </w:p>
    <w:p w:rsidR="00DE4078" w:rsidRDefault="00DE4078" w:rsidP="00DE4078">
      <w:r>
        <w:t xml:space="preserve">Administrator: Debbie Lee </w:t>
      </w:r>
    </w:p>
    <w:p w:rsidR="00DE4078" w:rsidRDefault="00DE4078" w:rsidP="00DE4078">
      <w:r>
        <w:t>Classified Staff: Catalina Rodriguez</w:t>
      </w:r>
      <w:r w:rsidR="00264BC7">
        <w:t>, Chris Chavez</w:t>
      </w:r>
    </w:p>
    <w:p w:rsidR="00DE4078" w:rsidRDefault="00DE4078" w:rsidP="00DE4078">
      <w:r>
        <w:t>Faculty:</w:t>
      </w:r>
      <w:r w:rsidR="00264BC7">
        <w:t xml:space="preserve"> Donna Frankel, Patrick </w:t>
      </w:r>
      <w:proofErr w:type="spellStart"/>
      <w:r w:rsidR="00264BC7">
        <w:t>Morriss</w:t>
      </w:r>
      <w:proofErr w:type="spellEnd"/>
      <w:r w:rsidR="00264BC7">
        <w:t>, Hilary Gomes</w:t>
      </w:r>
      <w:r>
        <w:br/>
      </w:r>
    </w:p>
    <w:p w:rsidR="00DE4078" w:rsidRPr="008913E0" w:rsidRDefault="00DE4078" w:rsidP="00DE4078">
      <w:pPr>
        <w:pStyle w:val="Heading3"/>
      </w:pPr>
      <w:r w:rsidRPr="008913E0">
        <w:t>Non-Voting</w:t>
      </w:r>
    </w:p>
    <w:p w:rsidR="00DE4078" w:rsidRPr="005202BB" w:rsidRDefault="00DE4078" w:rsidP="00DE4078">
      <w:pPr>
        <w:rPr>
          <w:rFonts w:ascii="Times New Roman" w:eastAsia="Times New Roman" w:hAnsi="Times New Roman" w:cs="Times New Roman"/>
          <w:sz w:val="24"/>
        </w:rPr>
      </w:pPr>
      <w:r>
        <w:t xml:space="preserve">Ex-Officio: Lisa Ly, Melissa Cervantes, Thuy Nguyen, Kristy Lisle, </w:t>
      </w:r>
      <w:r w:rsidR="00264BC7">
        <w:t>Bret Watson</w:t>
      </w:r>
      <w:r w:rsidR="000B57D8">
        <w:t>,</w:t>
      </w:r>
      <w:r w:rsidR="00264BC7">
        <w:t xml:space="preserve"> Elias Regalado, Simon Pennington </w:t>
      </w:r>
    </w:p>
    <w:p w:rsidR="00DE4078" w:rsidRPr="00264BC7" w:rsidRDefault="00DE4078" w:rsidP="00DE4078">
      <w:r>
        <w:t xml:space="preserve">Facilitator: </w:t>
      </w:r>
      <w:r w:rsidR="00264BC7">
        <w:t>Leticia Maldonado</w:t>
      </w:r>
    </w:p>
    <w:p w:rsidR="00264BC7" w:rsidRPr="00264BC7" w:rsidRDefault="00DE4078" w:rsidP="00264BC7">
      <w:r w:rsidRPr="00264BC7">
        <w:t>Recorder: Jessica Alarcon</w:t>
      </w:r>
      <w:r w:rsidRPr="00264BC7">
        <w:br/>
        <w:t xml:space="preserve">Guests: Adrienne </w:t>
      </w:r>
      <w:proofErr w:type="spellStart"/>
      <w:r w:rsidRPr="00264BC7">
        <w:t>Hypolite</w:t>
      </w:r>
      <w:proofErr w:type="spellEnd"/>
      <w:r w:rsidRPr="00264BC7">
        <w:t xml:space="preserve">, Karen Smith, Mike </w:t>
      </w:r>
      <w:proofErr w:type="spellStart"/>
      <w:r w:rsidRPr="00264BC7">
        <w:t>Mohebbi</w:t>
      </w:r>
      <w:proofErr w:type="spellEnd"/>
      <w:r w:rsidR="00264BC7" w:rsidRPr="00264BC7">
        <w:t xml:space="preserve">, </w:t>
      </w:r>
      <w:r w:rsidRPr="00264BC7">
        <w:t xml:space="preserve">Vanessa Smith, </w:t>
      </w:r>
      <w:proofErr w:type="spellStart"/>
      <w:r w:rsidR="00264BC7" w:rsidRPr="00264BC7">
        <w:t>Lene</w:t>
      </w:r>
      <w:proofErr w:type="spellEnd"/>
      <w:r w:rsidR="00264BC7" w:rsidRPr="00264BC7">
        <w:t xml:space="preserve"> Whitley-Putz</w:t>
      </w:r>
      <w:r w:rsidRPr="00264BC7">
        <w:t xml:space="preserve">, Craig </w:t>
      </w:r>
      <w:proofErr w:type="spellStart"/>
      <w:r w:rsidRPr="00264BC7">
        <w:t>Gawlick</w:t>
      </w:r>
      <w:proofErr w:type="spellEnd"/>
      <w:r w:rsidR="00264BC7" w:rsidRPr="00264BC7">
        <w:t>, Doreen Finkelstein,</w:t>
      </w:r>
      <w:r w:rsidR="00264BC7" w:rsidRPr="00264BC7">
        <w:rPr>
          <w:rFonts w:cs="AppleSystemUIFont"/>
          <w:color w:val="353535"/>
        </w:rPr>
        <w:t xml:space="preserve"> Michelle </w:t>
      </w:r>
      <w:proofErr w:type="spellStart"/>
      <w:r w:rsidR="00264BC7" w:rsidRPr="00264BC7">
        <w:rPr>
          <w:rFonts w:cs="AppleSystemUIFont"/>
          <w:color w:val="353535"/>
        </w:rPr>
        <w:t>Schukraft</w:t>
      </w:r>
      <w:proofErr w:type="spellEnd"/>
      <w:r w:rsidR="00264BC7" w:rsidRPr="00264BC7">
        <w:rPr>
          <w:rFonts w:cs="AppleSystemUIFont"/>
          <w:color w:val="353535"/>
        </w:rPr>
        <w:t xml:space="preserve">, </w:t>
      </w:r>
      <w:r w:rsidR="00E14071">
        <w:rPr>
          <w:rFonts w:cs="AppleSystemUIFont"/>
          <w:color w:val="353535"/>
        </w:rPr>
        <w:t>Josh Pe</w:t>
      </w:r>
      <w:r w:rsidR="00264BC7" w:rsidRPr="00264BC7">
        <w:rPr>
          <w:rFonts w:cs="AppleSystemUIFont"/>
          <w:color w:val="353535"/>
        </w:rPr>
        <w:t xml:space="preserve">lletier, Jennifer Sinclair, </w:t>
      </w:r>
      <w:proofErr w:type="spellStart"/>
      <w:r w:rsidR="00264BC7" w:rsidRPr="00264BC7">
        <w:rPr>
          <w:rFonts w:cs="AppleSystemUIFont"/>
          <w:color w:val="353535"/>
        </w:rPr>
        <w:t>Adiel</w:t>
      </w:r>
      <w:proofErr w:type="spellEnd"/>
      <w:r w:rsidR="00264BC7" w:rsidRPr="00264BC7">
        <w:rPr>
          <w:rFonts w:cs="AppleSystemUIFont"/>
          <w:color w:val="353535"/>
        </w:rPr>
        <w:t xml:space="preserve"> Velasquez</w:t>
      </w:r>
      <w:r w:rsidR="00264BC7" w:rsidRPr="00264BC7">
        <w:rPr>
          <w:rFonts w:cs="AppleSystemUIFont"/>
          <w:color w:val="353535"/>
        </w:rPr>
        <w:t xml:space="preserve">, </w:t>
      </w:r>
      <w:r w:rsidR="00264BC7" w:rsidRPr="00264BC7">
        <w:rPr>
          <w:rFonts w:cs="AppleSystemUIFont"/>
          <w:color w:val="353535"/>
        </w:rPr>
        <w:t>Janie Garcia</w:t>
      </w:r>
      <w:r w:rsidR="00264BC7" w:rsidRPr="00264BC7">
        <w:rPr>
          <w:rFonts w:cs="AppleSystemUIFont"/>
          <w:color w:val="353535"/>
        </w:rPr>
        <w:t xml:space="preserve">, </w:t>
      </w:r>
      <w:r w:rsidR="00264BC7" w:rsidRPr="00264BC7">
        <w:rPr>
          <w:rFonts w:cs="AppleSystemUIFont"/>
          <w:color w:val="353535"/>
        </w:rPr>
        <w:t>Kathryn Maurer</w:t>
      </w:r>
      <w:r w:rsidR="00264BC7">
        <w:rPr>
          <w:rFonts w:cs="AppleSystemUIFont"/>
          <w:color w:val="353535"/>
        </w:rPr>
        <w:t xml:space="preserve">, Rick Edwards, Julie Ceballos </w:t>
      </w:r>
    </w:p>
    <w:p w:rsidR="00264BC7" w:rsidRDefault="00264BC7" w:rsidP="00264BC7">
      <w:pPr>
        <w:autoSpaceDE w:val="0"/>
        <w:autoSpaceDN w:val="0"/>
        <w:adjustRightInd w:val="0"/>
        <w:rPr>
          <w:rFonts w:ascii="AppleSystemUIFont" w:hAnsi="AppleSystemUIFont" w:cs="AppleSystemUIFont"/>
          <w:color w:val="353535"/>
        </w:rPr>
      </w:pPr>
      <w:bookmarkStart w:id="0" w:name="_GoBack"/>
      <w:bookmarkEnd w:id="0"/>
    </w:p>
    <w:p w:rsidR="00264BC7" w:rsidRDefault="00264BC7" w:rsidP="00264BC7">
      <w:pPr>
        <w:autoSpaceDE w:val="0"/>
        <w:autoSpaceDN w:val="0"/>
        <w:adjustRightInd w:val="0"/>
        <w:rPr>
          <w:rFonts w:ascii="AppleSystemUIFont" w:hAnsi="AppleSystemUIFont" w:cs="AppleSystemUIFont"/>
          <w:color w:val="353535"/>
        </w:rPr>
      </w:pPr>
    </w:p>
    <w:p w:rsidR="00264BC7" w:rsidRDefault="00264BC7" w:rsidP="00264BC7">
      <w:pPr>
        <w:autoSpaceDE w:val="0"/>
        <w:autoSpaceDN w:val="0"/>
        <w:adjustRightInd w:val="0"/>
        <w:rPr>
          <w:rFonts w:ascii="AppleSystemUIFont" w:hAnsi="AppleSystemUIFont" w:cs="AppleSystemUIFont"/>
          <w:color w:val="353535"/>
        </w:rPr>
      </w:pPr>
    </w:p>
    <w:p w:rsidR="00DE4078" w:rsidRPr="005B14D3" w:rsidRDefault="00DE4078" w:rsidP="00DE4078"/>
    <w:p w:rsidR="00DE4078" w:rsidRDefault="00DE4078" w:rsidP="00DE4078">
      <w:pPr>
        <w:pStyle w:val="Heading2"/>
      </w:pPr>
      <w:r>
        <w:br/>
      </w:r>
      <w:r>
        <w:br/>
      </w:r>
    </w:p>
    <w:p w:rsidR="00DE4078" w:rsidRDefault="00DE4078" w:rsidP="00DE4078"/>
    <w:p w:rsidR="00DE4078" w:rsidRDefault="00DE4078" w:rsidP="00DE4078"/>
    <w:p w:rsidR="00DE4078" w:rsidRDefault="00DE4078" w:rsidP="00DE4078"/>
    <w:p w:rsidR="00DE4078" w:rsidRDefault="00DE4078" w:rsidP="00DE4078"/>
    <w:p w:rsidR="00DE4078" w:rsidRDefault="00DE4078" w:rsidP="00DE4078"/>
    <w:p w:rsidR="00DE4078" w:rsidRDefault="00DE4078" w:rsidP="00DE4078"/>
    <w:p w:rsidR="00DE4078" w:rsidRDefault="00DE4078" w:rsidP="00DE4078"/>
    <w:p w:rsidR="00DE4078" w:rsidRPr="0033598C" w:rsidRDefault="00DE4078" w:rsidP="00DE4078"/>
    <w:p w:rsidR="00DE4078" w:rsidRPr="0033598C" w:rsidRDefault="00DE4078" w:rsidP="00DE4078">
      <w:pPr>
        <w:pStyle w:val="Heading2"/>
        <w:rPr>
          <w:szCs w:val="28"/>
        </w:rPr>
      </w:pPr>
      <w:r w:rsidRPr="0033598C">
        <w:rPr>
          <w:szCs w:val="28"/>
        </w:rPr>
        <w:t>NOTES BY TOPIC</w:t>
      </w:r>
      <w:r w:rsidRPr="0033598C">
        <w:rPr>
          <w:szCs w:val="28"/>
        </w:rPr>
        <w:br/>
      </w:r>
    </w:p>
    <w:tbl>
      <w:tblPr>
        <w:tblStyle w:val="TableGrid"/>
        <w:tblW w:w="5000" w:type="pct"/>
        <w:tblLook w:val="04A0" w:firstRow="1" w:lastRow="0" w:firstColumn="1" w:lastColumn="0" w:noHBand="0" w:noVBand="1"/>
      </w:tblPr>
      <w:tblGrid>
        <w:gridCol w:w="694"/>
        <w:gridCol w:w="2092"/>
        <w:gridCol w:w="5403"/>
        <w:gridCol w:w="2609"/>
        <w:gridCol w:w="2066"/>
      </w:tblGrid>
      <w:tr w:rsidR="00DE4078" w:rsidTr="00926DF2">
        <w:trPr>
          <w:trHeight w:val="380"/>
          <w:tblHeader/>
        </w:trPr>
        <w:tc>
          <w:tcPr>
            <w:tcW w:w="270" w:type="pct"/>
          </w:tcPr>
          <w:p w:rsidR="00DE4078" w:rsidRPr="004C3F7F" w:rsidRDefault="00DE4078" w:rsidP="00926DF2">
            <w:pPr>
              <w:rPr>
                <w:b/>
              </w:rPr>
            </w:pPr>
            <w:r w:rsidRPr="004C3F7F">
              <w:rPr>
                <w:b/>
              </w:rPr>
              <w:t>ITEM</w:t>
            </w:r>
          </w:p>
        </w:tc>
        <w:tc>
          <w:tcPr>
            <w:tcW w:w="813" w:type="pct"/>
          </w:tcPr>
          <w:p w:rsidR="00DE4078" w:rsidRPr="004C3F7F" w:rsidRDefault="00DE4078" w:rsidP="00926DF2">
            <w:pPr>
              <w:rPr>
                <w:b/>
              </w:rPr>
            </w:pPr>
            <w:r>
              <w:rPr>
                <w:b/>
              </w:rPr>
              <w:t>TOPIC</w:t>
            </w:r>
          </w:p>
        </w:tc>
        <w:tc>
          <w:tcPr>
            <w:tcW w:w="2100" w:type="pct"/>
          </w:tcPr>
          <w:p w:rsidR="00DE4078" w:rsidRPr="004C3F7F" w:rsidRDefault="00DE4078" w:rsidP="00926DF2">
            <w:pPr>
              <w:rPr>
                <w:b/>
              </w:rPr>
            </w:pPr>
            <w:r>
              <w:rPr>
                <w:b/>
              </w:rPr>
              <w:t>DISCUSSION</w:t>
            </w:r>
          </w:p>
        </w:tc>
        <w:tc>
          <w:tcPr>
            <w:tcW w:w="1014" w:type="pct"/>
          </w:tcPr>
          <w:p w:rsidR="00DE4078" w:rsidRPr="004C3F7F" w:rsidRDefault="00DE4078" w:rsidP="00926DF2">
            <w:pPr>
              <w:rPr>
                <w:b/>
              </w:rPr>
            </w:pPr>
            <w:r>
              <w:rPr>
                <w:b/>
              </w:rPr>
              <w:t xml:space="preserve">OUTCOME AND </w:t>
            </w:r>
            <w:r w:rsidRPr="004C3F7F">
              <w:rPr>
                <w:b/>
              </w:rPr>
              <w:t>NEXT STEPS</w:t>
            </w:r>
          </w:p>
        </w:tc>
        <w:tc>
          <w:tcPr>
            <w:tcW w:w="803" w:type="pct"/>
          </w:tcPr>
          <w:p w:rsidR="00DE4078" w:rsidRPr="004C3F7F" w:rsidRDefault="00DE4078" w:rsidP="00926DF2">
            <w:pPr>
              <w:rPr>
                <w:b/>
              </w:rPr>
            </w:pPr>
            <w:r w:rsidRPr="004C3F7F">
              <w:rPr>
                <w:b/>
              </w:rPr>
              <w:t>*RESP</w:t>
            </w:r>
          </w:p>
        </w:tc>
      </w:tr>
      <w:tr w:rsidR="00DE4078" w:rsidTr="00926DF2">
        <w:trPr>
          <w:trHeight w:val="980"/>
        </w:trPr>
        <w:tc>
          <w:tcPr>
            <w:tcW w:w="270" w:type="pct"/>
          </w:tcPr>
          <w:p w:rsidR="00DE4078" w:rsidRDefault="00DE4078" w:rsidP="00926DF2">
            <w:r>
              <w:t>1</w:t>
            </w:r>
          </w:p>
          <w:p w:rsidR="00DE4078" w:rsidRDefault="00DE4078" w:rsidP="00926DF2"/>
        </w:tc>
        <w:tc>
          <w:tcPr>
            <w:tcW w:w="813" w:type="pct"/>
          </w:tcPr>
          <w:p w:rsidR="00DE4078" w:rsidRDefault="00DE4078" w:rsidP="00926DF2">
            <w:r>
              <w:t xml:space="preserve">Approval of Agenda </w:t>
            </w:r>
          </w:p>
          <w:p w:rsidR="00DE4078" w:rsidRDefault="00DE4078" w:rsidP="00926DF2"/>
          <w:p w:rsidR="00DE4078" w:rsidRDefault="00DE4078" w:rsidP="00926DF2"/>
          <w:p w:rsidR="00DE4078" w:rsidRDefault="00DE4078" w:rsidP="00926DF2"/>
        </w:tc>
        <w:tc>
          <w:tcPr>
            <w:tcW w:w="2100" w:type="pct"/>
          </w:tcPr>
          <w:p w:rsidR="00DE4078" w:rsidRDefault="00DE4078" w:rsidP="00926DF2">
            <w:r>
              <w:t xml:space="preserve">Agenda approved by voting members of the Equity &amp; Education Governance Committee. </w:t>
            </w:r>
          </w:p>
          <w:p w:rsidR="00264BC7" w:rsidRDefault="00264BC7" w:rsidP="00264BC7">
            <w:r>
              <w:br/>
              <w:t xml:space="preserve">Facilitator, Dean Letica Maldonado took the time and safe space to acknowledge all that is happening in our society in regards to the death of George Floyd. </w:t>
            </w:r>
          </w:p>
        </w:tc>
        <w:tc>
          <w:tcPr>
            <w:tcW w:w="1014" w:type="pct"/>
          </w:tcPr>
          <w:p w:rsidR="00DE4078" w:rsidRDefault="00DE4078" w:rsidP="00926DF2"/>
          <w:p w:rsidR="00DE4078" w:rsidRDefault="00DE4078" w:rsidP="00926DF2"/>
          <w:p w:rsidR="00DE4078" w:rsidRDefault="00DE4078" w:rsidP="00926DF2"/>
          <w:p w:rsidR="00DE4078" w:rsidRDefault="00DE4078" w:rsidP="00926DF2"/>
          <w:p w:rsidR="00DE4078" w:rsidRDefault="00DE4078" w:rsidP="00926DF2">
            <w:r>
              <w:t xml:space="preserve"> </w:t>
            </w:r>
          </w:p>
        </w:tc>
        <w:tc>
          <w:tcPr>
            <w:tcW w:w="803" w:type="pct"/>
          </w:tcPr>
          <w:p w:rsidR="00DE4078" w:rsidRDefault="00DE4078" w:rsidP="00926DF2"/>
          <w:p w:rsidR="00DE4078" w:rsidRDefault="00DE4078" w:rsidP="00926DF2"/>
          <w:p w:rsidR="00DE4078" w:rsidRDefault="00DE4078" w:rsidP="00926DF2"/>
          <w:p w:rsidR="00DE4078" w:rsidRDefault="00DE4078" w:rsidP="00926DF2"/>
          <w:p w:rsidR="00DE4078" w:rsidRDefault="00DE4078" w:rsidP="00926DF2"/>
          <w:p w:rsidR="00DE4078" w:rsidRDefault="00DE4078" w:rsidP="00926DF2"/>
          <w:p w:rsidR="00DE4078" w:rsidRDefault="00DE4078" w:rsidP="00926DF2"/>
        </w:tc>
      </w:tr>
      <w:tr w:rsidR="00DE4078" w:rsidTr="00926DF2">
        <w:trPr>
          <w:trHeight w:val="83"/>
        </w:trPr>
        <w:tc>
          <w:tcPr>
            <w:tcW w:w="270" w:type="pct"/>
          </w:tcPr>
          <w:p w:rsidR="00DE4078" w:rsidRDefault="00DE4078" w:rsidP="00926DF2">
            <w:r>
              <w:t>2</w:t>
            </w:r>
          </w:p>
          <w:p w:rsidR="00DE4078" w:rsidRDefault="00DE4078" w:rsidP="00926DF2"/>
        </w:tc>
        <w:tc>
          <w:tcPr>
            <w:tcW w:w="813" w:type="pct"/>
          </w:tcPr>
          <w:p w:rsidR="00DE4078" w:rsidRDefault="00DE4078" w:rsidP="00926DF2">
            <w:r>
              <w:t>Land Acknowledgement</w:t>
            </w:r>
          </w:p>
          <w:p w:rsidR="00DE4078" w:rsidRDefault="00DE4078" w:rsidP="00926DF2"/>
          <w:p w:rsidR="00DE4078" w:rsidRDefault="00DE4078" w:rsidP="00926DF2"/>
          <w:p w:rsidR="00DE4078" w:rsidRDefault="00DE4078" w:rsidP="00926DF2"/>
          <w:p w:rsidR="00DE4078" w:rsidRDefault="00DE4078" w:rsidP="00926DF2"/>
          <w:p w:rsidR="00DE4078" w:rsidRDefault="00DE4078" w:rsidP="00926DF2"/>
          <w:p w:rsidR="00DE4078" w:rsidRDefault="00DE4078" w:rsidP="00926DF2"/>
          <w:p w:rsidR="00DE4078" w:rsidRDefault="00DE4078" w:rsidP="00926DF2"/>
          <w:p w:rsidR="00DE4078" w:rsidRDefault="00DE4078" w:rsidP="00926DF2"/>
          <w:p w:rsidR="00DE4078" w:rsidRDefault="00DE4078" w:rsidP="00926DF2"/>
          <w:p w:rsidR="00DE4078" w:rsidRDefault="00DE4078" w:rsidP="00926DF2"/>
        </w:tc>
        <w:tc>
          <w:tcPr>
            <w:tcW w:w="2100" w:type="pct"/>
          </w:tcPr>
          <w:p w:rsidR="00DE4078" w:rsidRDefault="00DE4078" w:rsidP="00926DF2">
            <w:r>
              <w:t>Land</w:t>
            </w:r>
            <w:r w:rsidR="00264BC7">
              <w:t xml:space="preserve"> acknowledgement made by Tri-Chair Carolyn </w:t>
            </w:r>
            <w:proofErr w:type="spellStart"/>
            <w:r w:rsidR="00264BC7">
              <w:t>Holcroft</w:t>
            </w:r>
            <w:proofErr w:type="spellEnd"/>
            <w:r w:rsidR="00264BC7">
              <w:t>. Began by taking the time and safe space to acknowledge all that is happening in our society in regards to the death of George Floyd.</w:t>
            </w:r>
            <w:r>
              <w:t xml:space="preserve"> </w:t>
            </w:r>
            <w:r w:rsidR="00264BC7">
              <w:t>Continued by stating that the purpose of our land acknowledgement is to</w:t>
            </w:r>
            <w:r>
              <w:t xml:space="preserve"> honor the sacrifice and stewardship of those before us, without whom we would not be here today. </w:t>
            </w:r>
            <w:r w:rsidR="00264BC7">
              <w:t xml:space="preserve">We want to acknowledge that Foothill College is on the ancestral land of the </w:t>
            </w:r>
            <w:proofErr w:type="spellStart"/>
            <w:r w:rsidR="00264BC7">
              <w:t>Ohlone</w:t>
            </w:r>
            <w:proofErr w:type="spellEnd"/>
            <w:r w:rsidR="00264BC7">
              <w:t xml:space="preserve"> people. </w:t>
            </w:r>
          </w:p>
        </w:tc>
        <w:tc>
          <w:tcPr>
            <w:tcW w:w="1014" w:type="pct"/>
          </w:tcPr>
          <w:p w:rsidR="00DE4078" w:rsidRDefault="00DE4078" w:rsidP="00926DF2"/>
        </w:tc>
        <w:tc>
          <w:tcPr>
            <w:tcW w:w="803" w:type="pct"/>
          </w:tcPr>
          <w:p w:rsidR="00DE4078" w:rsidRDefault="00DE4078" w:rsidP="00926DF2"/>
        </w:tc>
      </w:tr>
      <w:tr w:rsidR="000742CD" w:rsidTr="00926DF2">
        <w:trPr>
          <w:trHeight w:val="2717"/>
        </w:trPr>
        <w:tc>
          <w:tcPr>
            <w:tcW w:w="270" w:type="pct"/>
          </w:tcPr>
          <w:p w:rsidR="000742CD" w:rsidRDefault="000742CD" w:rsidP="000742CD">
            <w:r>
              <w:lastRenderedPageBreak/>
              <w:t>3</w:t>
            </w:r>
          </w:p>
          <w:p w:rsidR="000742CD" w:rsidRDefault="000742CD" w:rsidP="000742CD"/>
        </w:tc>
        <w:tc>
          <w:tcPr>
            <w:tcW w:w="813" w:type="pct"/>
          </w:tcPr>
          <w:p w:rsidR="000742CD" w:rsidRDefault="000742CD" w:rsidP="000742CD">
            <w:r>
              <w:t>Public Comment</w:t>
            </w:r>
          </w:p>
          <w:p w:rsidR="000742CD" w:rsidRDefault="000742CD" w:rsidP="000742CD"/>
          <w:p w:rsidR="000742CD" w:rsidRDefault="000742CD" w:rsidP="000742CD"/>
          <w:p w:rsidR="000742CD" w:rsidRDefault="000742CD" w:rsidP="000742CD"/>
          <w:p w:rsidR="000742CD" w:rsidRDefault="000742CD" w:rsidP="000742CD"/>
          <w:p w:rsidR="000742CD" w:rsidRDefault="000742CD" w:rsidP="000742CD"/>
          <w:p w:rsidR="000742CD" w:rsidRDefault="000742CD" w:rsidP="000742CD"/>
          <w:p w:rsidR="000742CD" w:rsidRDefault="000742CD" w:rsidP="000742CD"/>
          <w:p w:rsidR="000742CD" w:rsidRDefault="000742CD" w:rsidP="000742CD"/>
        </w:tc>
        <w:tc>
          <w:tcPr>
            <w:tcW w:w="2100" w:type="pct"/>
          </w:tcPr>
          <w:p w:rsidR="000742CD" w:rsidRPr="005E256F" w:rsidRDefault="000742CD" w:rsidP="000742CD">
            <w:pPr>
              <w:spacing w:before="100" w:beforeAutospacing="1" w:after="100" w:afterAutospacing="1"/>
              <w:rPr>
                <w:rFonts w:eastAsia="Times New Roman" w:cs="Times New Roman"/>
                <w:szCs w:val="20"/>
              </w:rPr>
            </w:pPr>
            <w:r>
              <w:rPr>
                <w:rFonts w:eastAsia="Times New Roman" w:cs="Times New Roman"/>
                <w:szCs w:val="20"/>
              </w:rPr>
              <w:t xml:space="preserve">Dean Debbie Lee provided </w:t>
            </w:r>
            <w:r>
              <w:rPr>
                <w:rFonts w:eastAsia="Times New Roman" w:cs="Times New Roman"/>
                <w:szCs w:val="20"/>
              </w:rPr>
              <w:t>feedback form j</w:t>
            </w:r>
            <w:r>
              <w:rPr>
                <w:rFonts w:eastAsia="Times New Roman" w:cs="Times New Roman"/>
                <w:szCs w:val="20"/>
              </w:rPr>
              <w:t>oint R&amp;R governance committee and advisory council. Shared that t</w:t>
            </w:r>
            <w:r>
              <w:rPr>
                <w:rFonts w:eastAsia="Times New Roman" w:cs="Times New Roman"/>
                <w:szCs w:val="20"/>
              </w:rPr>
              <w:t>hey had asked that E&amp;E be consulted for feedback for this committee. Joint committee was created to look at the budget situation that we will be going into and some of the decisions that would be made and recommendations that will be passed on to the president. Requested input from E&amp;E. It is particular</w:t>
            </w:r>
            <w:r>
              <w:rPr>
                <w:rFonts w:eastAsia="Times New Roman" w:cs="Times New Roman"/>
                <w:szCs w:val="20"/>
              </w:rPr>
              <w:t>ly important, in regard to how our college</w:t>
            </w:r>
            <w:r>
              <w:rPr>
                <w:rFonts w:eastAsia="Times New Roman" w:cs="Times New Roman"/>
                <w:szCs w:val="20"/>
              </w:rPr>
              <w:t xml:space="preserve"> resources can be used with equity in mind. </w:t>
            </w:r>
            <w:r>
              <w:rPr>
                <w:rFonts w:eastAsia="Times New Roman" w:cs="Times New Roman"/>
                <w:szCs w:val="20"/>
              </w:rPr>
              <w:t>Dean Debbie Lee, continued public comment by sharing that the j</w:t>
            </w:r>
            <w:r>
              <w:rPr>
                <w:rFonts w:eastAsia="Times New Roman" w:cs="Times New Roman"/>
                <w:szCs w:val="20"/>
              </w:rPr>
              <w:t>oint committee recommended that all faculty positions will go through the hiring process.</w:t>
            </w:r>
            <w:r>
              <w:rPr>
                <w:rFonts w:eastAsia="Times New Roman" w:cs="Times New Roman"/>
                <w:szCs w:val="20"/>
              </w:rPr>
              <w:t xml:space="preserve"> Dean Debbie Lee also </w:t>
            </w:r>
            <w:r>
              <w:rPr>
                <w:rFonts w:eastAsia="Times New Roman" w:cs="Times New Roman"/>
                <w:szCs w:val="20"/>
              </w:rPr>
              <w:t>at</w:t>
            </w:r>
            <w:r>
              <w:rPr>
                <w:rFonts w:eastAsia="Times New Roman" w:cs="Times New Roman"/>
                <w:szCs w:val="20"/>
              </w:rPr>
              <w:t>tended administrative meeting. Reported that our C</w:t>
            </w:r>
            <w:r>
              <w:rPr>
                <w:rFonts w:eastAsia="Times New Roman" w:cs="Times New Roman"/>
                <w:szCs w:val="20"/>
              </w:rPr>
              <w:t>hancellor wants to look at</w:t>
            </w:r>
            <w:r>
              <w:rPr>
                <w:rFonts w:eastAsia="Times New Roman" w:cs="Times New Roman"/>
                <w:szCs w:val="20"/>
              </w:rPr>
              <w:t xml:space="preserve"> the budget in a different way, which means looking at it with an equity lens. Encouraged E&amp;E to take a greater stance on equity. Faculty Donna Frankel thanked Dean </w:t>
            </w:r>
            <w:r>
              <w:rPr>
                <w:rFonts w:eastAsia="Times New Roman" w:cs="Times New Roman"/>
                <w:szCs w:val="20"/>
              </w:rPr>
              <w:t xml:space="preserve">Leticia </w:t>
            </w:r>
            <w:r>
              <w:rPr>
                <w:rFonts w:eastAsia="Times New Roman" w:cs="Times New Roman"/>
                <w:szCs w:val="20"/>
              </w:rPr>
              <w:t xml:space="preserve">Maldonado </w:t>
            </w:r>
            <w:r>
              <w:rPr>
                <w:rFonts w:eastAsia="Times New Roman" w:cs="Times New Roman"/>
                <w:szCs w:val="20"/>
              </w:rPr>
              <w:t xml:space="preserve">and </w:t>
            </w:r>
            <w:r>
              <w:rPr>
                <w:rFonts w:eastAsia="Times New Roman" w:cs="Times New Roman"/>
                <w:szCs w:val="20"/>
              </w:rPr>
              <w:t xml:space="preserve">Tri-Chair </w:t>
            </w:r>
            <w:r>
              <w:rPr>
                <w:rFonts w:eastAsia="Times New Roman" w:cs="Times New Roman"/>
                <w:szCs w:val="20"/>
              </w:rPr>
              <w:t>Carolyn</w:t>
            </w:r>
            <w:r>
              <w:rPr>
                <w:rFonts w:eastAsia="Times New Roman" w:cs="Times New Roman"/>
                <w:szCs w:val="20"/>
              </w:rPr>
              <w:t xml:space="preserve"> </w:t>
            </w:r>
            <w:proofErr w:type="spellStart"/>
            <w:r>
              <w:rPr>
                <w:rFonts w:eastAsia="Times New Roman" w:cs="Times New Roman"/>
                <w:szCs w:val="20"/>
              </w:rPr>
              <w:t>Holcroft</w:t>
            </w:r>
            <w:proofErr w:type="spellEnd"/>
            <w:r>
              <w:rPr>
                <w:rFonts w:eastAsia="Times New Roman" w:cs="Times New Roman"/>
                <w:szCs w:val="20"/>
              </w:rPr>
              <w:t xml:space="preserve"> for their words and acknowledgment. Added that she would like to u</w:t>
            </w:r>
            <w:r>
              <w:rPr>
                <w:rFonts w:eastAsia="Times New Roman" w:cs="Times New Roman"/>
                <w:szCs w:val="20"/>
              </w:rPr>
              <w:t xml:space="preserve">nderscore that we stole this land from </w:t>
            </w:r>
            <w:r>
              <w:rPr>
                <w:rFonts w:eastAsia="Times New Roman" w:cs="Times New Roman"/>
                <w:szCs w:val="20"/>
              </w:rPr>
              <w:t xml:space="preserve">the indigenous </w:t>
            </w:r>
            <w:r>
              <w:rPr>
                <w:rFonts w:eastAsia="Times New Roman" w:cs="Times New Roman"/>
                <w:szCs w:val="20"/>
              </w:rPr>
              <w:t xml:space="preserve">people and </w:t>
            </w:r>
            <w:r>
              <w:rPr>
                <w:rFonts w:eastAsia="Times New Roman" w:cs="Times New Roman"/>
                <w:szCs w:val="20"/>
              </w:rPr>
              <w:t xml:space="preserve">that we </w:t>
            </w:r>
            <w:r>
              <w:rPr>
                <w:rFonts w:eastAsia="Times New Roman" w:cs="Times New Roman"/>
                <w:szCs w:val="20"/>
              </w:rPr>
              <w:t xml:space="preserve">built this country off the backs of </w:t>
            </w:r>
            <w:r>
              <w:rPr>
                <w:rFonts w:eastAsia="Times New Roman" w:cs="Times New Roman"/>
                <w:szCs w:val="20"/>
              </w:rPr>
              <w:t xml:space="preserve">slaves. President Thuy Nguyen added that equity is our first driver </w:t>
            </w:r>
            <w:r>
              <w:rPr>
                <w:rFonts w:eastAsia="Times New Roman" w:cs="Times New Roman"/>
                <w:szCs w:val="20"/>
              </w:rPr>
              <w:t xml:space="preserve">and </w:t>
            </w:r>
            <w:r>
              <w:rPr>
                <w:rFonts w:eastAsia="Times New Roman" w:cs="Times New Roman"/>
                <w:szCs w:val="20"/>
              </w:rPr>
              <w:t xml:space="preserve">it is </w:t>
            </w:r>
            <w:r>
              <w:rPr>
                <w:rFonts w:eastAsia="Times New Roman" w:cs="Times New Roman"/>
                <w:szCs w:val="20"/>
              </w:rPr>
              <w:t>what is necessary to insure the success of stu</w:t>
            </w:r>
            <w:r>
              <w:rPr>
                <w:rFonts w:eastAsia="Times New Roman" w:cs="Times New Roman"/>
                <w:szCs w:val="20"/>
              </w:rPr>
              <w:t>dents of color – specifically African Americans</w:t>
            </w:r>
            <w:r>
              <w:rPr>
                <w:rFonts w:eastAsia="Times New Roman" w:cs="Times New Roman"/>
                <w:szCs w:val="20"/>
              </w:rPr>
              <w:t xml:space="preserve">, Latinx, </w:t>
            </w:r>
            <w:r>
              <w:rPr>
                <w:rFonts w:eastAsia="Times New Roman" w:cs="Times New Roman"/>
                <w:szCs w:val="20"/>
              </w:rPr>
              <w:t xml:space="preserve">and </w:t>
            </w:r>
            <w:r>
              <w:rPr>
                <w:rFonts w:eastAsia="Times New Roman" w:cs="Times New Roman"/>
                <w:szCs w:val="20"/>
              </w:rPr>
              <w:t xml:space="preserve">Pacific Islanders. </w:t>
            </w:r>
            <w:r>
              <w:rPr>
                <w:rFonts w:eastAsia="Times New Roman" w:cs="Times New Roman"/>
                <w:szCs w:val="20"/>
              </w:rPr>
              <w:t>Stated that w</w:t>
            </w:r>
            <w:r>
              <w:rPr>
                <w:rFonts w:eastAsia="Times New Roman" w:cs="Times New Roman"/>
                <w:szCs w:val="20"/>
              </w:rPr>
              <w:t xml:space="preserve">e should be challenging ourselves regarding how E&amp;E can have a greater stance on budget reduction but also in the general conversations on campus. </w:t>
            </w:r>
            <w:r>
              <w:rPr>
                <w:rFonts w:eastAsia="Times New Roman" w:cs="Times New Roman"/>
                <w:szCs w:val="20"/>
              </w:rPr>
              <w:t>Ended her comment by stating that she looked forward to the council</w:t>
            </w:r>
            <w:r w:rsidR="00E14071">
              <w:rPr>
                <w:rFonts w:eastAsia="Times New Roman" w:cs="Times New Roman"/>
                <w:szCs w:val="20"/>
              </w:rPr>
              <w:t>’</w:t>
            </w:r>
            <w:r>
              <w:rPr>
                <w:rFonts w:eastAsia="Times New Roman" w:cs="Times New Roman"/>
                <w:szCs w:val="20"/>
              </w:rPr>
              <w:t xml:space="preserve">s deliberations. </w:t>
            </w:r>
          </w:p>
        </w:tc>
        <w:tc>
          <w:tcPr>
            <w:tcW w:w="1014" w:type="pct"/>
          </w:tcPr>
          <w:p w:rsidR="000742CD" w:rsidRDefault="000742CD" w:rsidP="000742CD"/>
          <w:p w:rsidR="000742CD" w:rsidRDefault="000742CD" w:rsidP="000742CD"/>
        </w:tc>
        <w:tc>
          <w:tcPr>
            <w:tcW w:w="803" w:type="pct"/>
          </w:tcPr>
          <w:p w:rsidR="000742CD" w:rsidRDefault="000742CD" w:rsidP="000742CD"/>
        </w:tc>
      </w:tr>
      <w:tr w:rsidR="00FD40FB" w:rsidTr="00FD40FB">
        <w:trPr>
          <w:trHeight w:val="1727"/>
        </w:trPr>
        <w:tc>
          <w:tcPr>
            <w:tcW w:w="270" w:type="pct"/>
          </w:tcPr>
          <w:p w:rsidR="00FD40FB" w:rsidRDefault="00FD40FB" w:rsidP="00FD40FB">
            <w:r w:rsidRPr="00C75B17">
              <w:lastRenderedPageBreak/>
              <w:t>4</w:t>
            </w:r>
          </w:p>
        </w:tc>
        <w:tc>
          <w:tcPr>
            <w:tcW w:w="813" w:type="pct"/>
          </w:tcPr>
          <w:p w:rsidR="00FD40FB" w:rsidRDefault="00FD40FB" w:rsidP="00FD40FB">
            <w:pPr>
              <w:rPr>
                <w:rFonts w:eastAsia="Times New Roman" w:cs="Times New Roman"/>
                <w:szCs w:val="20"/>
              </w:rPr>
            </w:pPr>
            <w:r w:rsidRPr="005E256F">
              <w:rPr>
                <w:rFonts w:eastAsia="Times New Roman" w:cs="Times New Roman"/>
                <w:szCs w:val="20"/>
              </w:rPr>
              <w:t>Disconnected Student Populations and Equity Approaches to Inclusion</w:t>
            </w:r>
          </w:p>
          <w:p w:rsidR="00FD40FB" w:rsidRDefault="00FD40FB" w:rsidP="00FD40FB">
            <w:pPr>
              <w:rPr>
                <w:rFonts w:eastAsia="Times New Roman" w:cs="Times New Roman"/>
                <w:szCs w:val="20"/>
              </w:rPr>
            </w:pPr>
          </w:p>
          <w:p w:rsidR="00FD40FB" w:rsidRDefault="00FD40FB" w:rsidP="00FD40FB"/>
        </w:tc>
        <w:tc>
          <w:tcPr>
            <w:tcW w:w="2100" w:type="pct"/>
          </w:tcPr>
          <w:p w:rsidR="00FD40FB" w:rsidRPr="00FD40FB" w:rsidRDefault="00FD40FB" w:rsidP="00FD40FB">
            <w:r>
              <w:t xml:space="preserve">Program Supervisor, Adrienne </w:t>
            </w:r>
            <w:proofErr w:type="spellStart"/>
            <w:r>
              <w:t>Hypolite</w:t>
            </w:r>
            <w:proofErr w:type="spellEnd"/>
            <w:r>
              <w:t xml:space="preserve"> led</w:t>
            </w:r>
            <w:r>
              <w:t xml:space="preserve"> discussion by asking </w:t>
            </w:r>
            <w:r>
              <w:rPr>
                <w:rFonts w:eastAsia="Times New Roman" w:cs="Times New Roman"/>
                <w:szCs w:val="20"/>
              </w:rPr>
              <w:t>l</w:t>
            </w:r>
            <w:r>
              <w:rPr>
                <w:rFonts w:eastAsia="Times New Roman" w:cs="Times New Roman"/>
                <w:szCs w:val="20"/>
              </w:rPr>
              <w:t>arger</w:t>
            </w:r>
            <w:r>
              <w:rPr>
                <w:rFonts w:eastAsia="Times New Roman" w:cs="Times New Roman"/>
                <w:szCs w:val="20"/>
              </w:rPr>
              <w:t xml:space="preserve"> question about leading with an</w:t>
            </w:r>
            <w:r>
              <w:rPr>
                <w:rFonts w:eastAsia="Times New Roman" w:cs="Times New Roman"/>
                <w:szCs w:val="20"/>
              </w:rPr>
              <w:t xml:space="preserve"> equity perspective. </w:t>
            </w:r>
            <w:r>
              <w:rPr>
                <w:rFonts w:eastAsia="Times New Roman" w:cs="Times New Roman"/>
                <w:szCs w:val="20"/>
              </w:rPr>
              <w:t xml:space="preserve">Stated that it is important to consider questions such as - </w:t>
            </w:r>
            <w:r>
              <w:rPr>
                <w:rFonts w:eastAsia="Times New Roman" w:cs="Times New Roman"/>
                <w:szCs w:val="20"/>
              </w:rPr>
              <w:t>How do we know what questions to ask? How do we know what th</w:t>
            </w:r>
            <w:r>
              <w:rPr>
                <w:rFonts w:eastAsia="Times New Roman" w:cs="Times New Roman"/>
                <w:szCs w:val="20"/>
              </w:rPr>
              <w:t>ings to consider? We should be</w:t>
            </w:r>
            <w:r>
              <w:rPr>
                <w:rFonts w:eastAsia="Times New Roman" w:cs="Times New Roman"/>
                <w:szCs w:val="20"/>
              </w:rPr>
              <w:t xml:space="preserve"> finding ways to include our most vulnerable population.</w:t>
            </w:r>
            <w:r>
              <w:rPr>
                <w:rFonts w:eastAsia="Times New Roman" w:cs="Times New Roman"/>
                <w:szCs w:val="20"/>
              </w:rPr>
              <w:t xml:space="preserve"> To help with this,</w:t>
            </w:r>
            <w:r>
              <w:rPr>
                <w:rFonts w:eastAsia="Times New Roman" w:cs="Times New Roman"/>
                <w:szCs w:val="20"/>
              </w:rPr>
              <w:t xml:space="preserve"> </w:t>
            </w:r>
            <w:r>
              <w:t xml:space="preserve">the </w:t>
            </w:r>
            <w:r>
              <w:rPr>
                <w:rFonts w:eastAsia="Times New Roman" w:cs="Times New Roman"/>
                <w:szCs w:val="20"/>
              </w:rPr>
              <w:t xml:space="preserve">first piece is answering who </w:t>
            </w:r>
            <w:r>
              <w:rPr>
                <w:rFonts w:eastAsia="Times New Roman" w:cs="Times New Roman"/>
                <w:szCs w:val="20"/>
              </w:rPr>
              <w:t xml:space="preserve">the students </w:t>
            </w:r>
            <w:r>
              <w:rPr>
                <w:rFonts w:eastAsia="Times New Roman" w:cs="Times New Roman"/>
                <w:szCs w:val="20"/>
              </w:rPr>
              <w:t>that we’re teaching are and i</w:t>
            </w:r>
            <w:r>
              <w:rPr>
                <w:rFonts w:eastAsia="Times New Roman" w:cs="Times New Roman"/>
                <w:szCs w:val="20"/>
              </w:rPr>
              <w:t>den</w:t>
            </w:r>
            <w:r>
              <w:rPr>
                <w:rFonts w:eastAsia="Times New Roman" w:cs="Times New Roman"/>
                <w:szCs w:val="20"/>
              </w:rPr>
              <w:t>tifying our vulnerable students. The second piece is answering w</w:t>
            </w:r>
            <w:r>
              <w:rPr>
                <w:rFonts w:eastAsia="Times New Roman" w:cs="Times New Roman"/>
                <w:szCs w:val="20"/>
              </w:rPr>
              <w:t xml:space="preserve">hat </w:t>
            </w:r>
            <w:r>
              <w:rPr>
                <w:rFonts w:eastAsia="Times New Roman" w:cs="Times New Roman"/>
                <w:szCs w:val="20"/>
              </w:rPr>
              <w:t>we know about the community. The answer to this could include, c</w:t>
            </w:r>
            <w:r>
              <w:rPr>
                <w:rFonts w:eastAsia="Times New Roman" w:cs="Times New Roman"/>
                <w:szCs w:val="20"/>
              </w:rPr>
              <w:t xml:space="preserve">ultural factors, social challenges, educational challenges, myths and misunderstandings, success. </w:t>
            </w:r>
            <w:r>
              <w:rPr>
                <w:rFonts w:eastAsia="Times New Roman" w:cs="Times New Roman"/>
                <w:szCs w:val="20"/>
              </w:rPr>
              <w:t>It is important to emphasize that i</w:t>
            </w:r>
            <w:r>
              <w:rPr>
                <w:rFonts w:eastAsia="Times New Roman" w:cs="Times New Roman"/>
                <w:szCs w:val="20"/>
              </w:rPr>
              <w:t>f we aren’t certain</w:t>
            </w:r>
            <w:r>
              <w:rPr>
                <w:rFonts w:eastAsia="Times New Roman" w:cs="Times New Roman"/>
                <w:szCs w:val="20"/>
              </w:rPr>
              <w:t xml:space="preserve"> of the answers to these questions</w:t>
            </w:r>
            <w:r>
              <w:rPr>
                <w:rFonts w:eastAsia="Times New Roman" w:cs="Times New Roman"/>
                <w:szCs w:val="20"/>
              </w:rPr>
              <w:t>,</w:t>
            </w:r>
            <w:r>
              <w:rPr>
                <w:rFonts w:eastAsia="Times New Roman" w:cs="Times New Roman"/>
                <w:szCs w:val="20"/>
              </w:rPr>
              <w:t xml:space="preserve"> then</w:t>
            </w:r>
            <w:r>
              <w:rPr>
                <w:rFonts w:eastAsia="Times New Roman" w:cs="Times New Roman"/>
                <w:szCs w:val="20"/>
              </w:rPr>
              <w:t xml:space="preserve"> we need to ask! </w:t>
            </w:r>
            <w:r>
              <w:t xml:space="preserve">The </w:t>
            </w:r>
            <w:r>
              <w:rPr>
                <w:rFonts w:eastAsia="Times New Roman" w:cs="Times New Roman"/>
                <w:szCs w:val="20"/>
              </w:rPr>
              <w:t>third piece is thinking about the questions - W</w:t>
            </w:r>
            <w:r>
              <w:rPr>
                <w:rFonts w:eastAsia="Times New Roman" w:cs="Times New Roman"/>
                <w:szCs w:val="20"/>
              </w:rPr>
              <w:t>hat are FH’s underlying assumptions about its students? Who is best serve</w:t>
            </w:r>
            <w:r>
              <w:rPr>
                <w:rFonts w:eastAsia="Times New Roman" w:cs="Times New Roman"/>
                <w:szCs w:val="20"/>
              </w:rPr>
              <w:t>d</w:t>
            </w:r>
            <w:r>
              <w:rPr>
                <w:rFonts w:eastAsia="Times New Roman" w:cs="Times New Roman"/>
                <w:szCs w:val="20"/>
              </w:rPr>
              <w:t xml:space="preserve"> by the way we</w:t>
            </w:r>
            <w:r>
              <w:rPr>
                <w:rFonts w:eastAsia="Times New Roman" w:cs="Times New Roman"/>
                <w:szCs w:val="20"/>
              </w:rPr>
              <w:t xml:space="preserve"> currently run our institution? - It is important to f</w:t>
            </w:r>
            <w:r>
              <w:rPr>
                <w:rFonts w:eastAsia="Times New Roman" w:cs="Times New Roman"/>
                <w:szCs w:val="20"/>
              </w:rPr>
              <w:t>rame the assumption</w:t>
            </w:r>
            <w:r>
              <w:rPr>
                <w:rFonts w:eastAsia="Times New Roman" w:cs="Times New Roman"/>
                <w:szCs w:val="20"/>
              </w:rPr>
              <w:t xml:space="preserve"> from the college perspective. Program Supervisor, Adrienne </w:t>
            </w:r>
            <w:proofErr w:type="spellStart"/>
            <w:r>
              <w:rPr>
                <w:rFonts w:eastAsia="Times New Roman" w:cs="Times New Roman"/>
                <w:szCs w:val="20"/>
              </w:rPr>
              <w:t>Hypolite</w:t>
            </w:r>
            <w:proofErr w:type="spellEnd"/>
            <w:r>
              <w:rPr>
                <w:rFonts w:eastAsia="Times New Roman" w:cs="Times New Roman"/>
                <w:szCs w:val="20"/>
              </w:rPr>
              <w:t xml:space="preserve"> added that the fourth piece is to f</w:t>
            </w:r>
            <w:r>
              <w:rPr>
                <w:rFonts w:eastAsia="Times New Roman" w:cs="Times New Roman"/>
                <w:szCs w:val="20"/>
              </w:rPr>
              <w:t>lip the assumption to lead with equity. To do this we nee</w:t>
            </w:r>
            <w:r w:rsidR="00E14071">
              <w:rPr>
                <w:rFonts w:eastAsia="Times New Roman" w:cs="Times New Roman"/>
                <w:szCs w:val="20"/>
              </w:rPr>
              <w:t>d to ask what actions are needed</w:t>
            </w:r>
            <w:r>
              <w:rPr>
                <w:rFonts w:eastAsia="Times New Roman" w:cs="Times New Roman"/>
                <w:szCs w:val="20"/>
              </w:rPr>
              <w:t xml:space="preserve"> to take</w:t>
            </w:r>
            <w:r>
              <w:rPr>
                <w:rFonts w:eastAsia="Times New Roman" w:cs="Times New Roman"/>
                <w:szCs w:val="20"/>
              </w:rPr>
              <w:t xml:space="preserve"> to actually serve our students. Program Supervisor Adrienne </w:t>
            </w:r>
            <w:proofErr w:type="spellStart"/>
            <w:r>
              <w:rPr>
                <w:rFonts w:eastAsia="Times New Roman" w:cs="Times New Roman"/>
                <w:szCs w:val="20"/>
              </w:rPr>
              <w:t>Hypolite’s</w:t>
            </w:r>
            <w:proofErr w:type="spellEnd"/>
            <w:r>
              <w:rPr>
                <w:rFonts w:eastAsia="Times New Roman" w:cs="Times New Roman"/>
                <w:szCs w:val="20"/>
              </w:rPr>
              <w:t xml:space="preserve"> final comment was to have the committee consider h</w:t>
            </w:r>
            <w:r>
              <w:rPr>
                <w:rFonts w:eastAsia="Times New Roman" w:cs="Times New Roman"/>
                <w:szCs w:val="20"/>
              </w:rPr>
              <w:t>ow t</w:t>
            </w:r>
            <w:r>
              <w:rPr>
                <w:rFonts w:eastAsia="Times New Roman" w:cs="Times New Roman"/>
                <w:szCs w:val="20"/>
              </w:rPr>
              <w:t xml:space="preserve">o always do this in all ways. </w:t>
            </w:r>
            <w:r>
              <w:rPr>
                <w:rFonts w:eastAsia="Times New Roman" w:cs="Times New Roman"/>
                <w:szCs w:val="20"/>
              </w:rPr>
              <w:br/>
              <w:t xml:space="preserve">Dean </w:t>
            </w:r>
            <w:r>
              <w:rPr>
                <w:rFonts w:eastAsia="Times New Roman" w:cs="Times New Roman"/>
                <w:szCs w:val="20"/>
              </w:rPr>
              <w:t>Leticia</w:t>
            </w:r>
            <w:r>
              <w:rPr>
                <w:rFonts w:eastAsia="Times New Roman" w:cs="Times New Roman"/>
                <w:szCs w:val="20"/>
              </w:rPr>
              <w:t xml:space="preserve"> Maldonado</w:t>
            </w:r>
            <w:r>
              <w:rPr>
                <w:rFonts w:eastAsia="Times New Roman" w:cs="Times New Roman"/>
                <w:szCs w:val="20"/>
              </w:rPr>
              <w:t xml:space="preserve"> asked Adrienne </w:t>
            </w:r>
            <w:r>
              <w:rPr>
                <w:rFonts w:eastAsia="Times New Roman" w:cs="Times New Roman"/>
                <w:szCs w:val="20"/>
              </w:rPr>
              <w:t xml:space="preserve">what she would like from E&amp;E.  Program Supervisor Adrienne </w:t>
            </w:r>
            <w:proofErr w:type="spellStart"/>
            <w:r>
              <w:rPr>
                <w:rFonts w:eastAsia="Times New Roman" w:cs="Times New Roman"/>
                <w:szCs w:val="20"/>
              </w:rPr>
              <w:t>Hypolite</w:t>
            </w:r>
            <w:proofErr w:type="spellEnd"/>
            <w:r>
              <w:rPr>
                <w:rFonts w:eastAsia="Times New Roman" w:cs="Times New Roman"/>
                <w:szCs w:val="20"/>
              </w:rPr>
              <w:t xml:space="preserve"> answered that she didn’t know and was open to feedback as</w:t>
            </w:r>
            <w:r>
              <w:rPr>
                <w:rFonts w:eastAsia="Times New Roman" w:cs="Times New Roman"/>
                <w:szCs w:val="20"/>
              </w:rPr>
              <w:t xml:space="preserve"> at the moment </w:t>
            </w:r>
            <w:r>
              <w:rPr>
                <w:rFonts w:eastAsia="Times New Roman" w:cs="Times New Roman"/>
                <w:szCs w:val="20"/>
              </w:rPr>
              <w:t xml:space="preserve">her presentation was </w:t>
            </w:r>
            <w:r>
              <w:rPr>
                <w:rFonts w:eastAsia="Times New Roman" w:cs="Times New Roman"/>
                <w:szCs w:val="20"/>
              </w:rPr>
              <w:t>just a collection of ideas</w:t>
            </w:r>
            <w:r>
              <w:rPr>
                <w:rFonts w:eastAsia="Times New Roman" w:cs="Times New Roman"/>
                <w:szCs w:val="20"/>
              </w:rPr>
              <w:t>. Tri-Chair R</w:t>
            </w:r>
            <w:r>
              <w:rPr>
                <w:rFonts w:eastAsia="Times New Roman" w:cs="Times New Roman"/>
                <w:szCs w:val="20"/>
              </w:rPr>
              <w:t>am</w:t>
            </w:r>
            <w:r>
              <w:rPr>
                <w:rFonts w:eastAsia="Times New Roman" w:cs="Times New Roman"/>
                <w:szCs w:val="20"/>
              </w:rPr>
              <w:t xml:space="preserve"> Subramaniam commented that a </w:t>
            </w:r>
            <w:r>
              <w:rPr>
                <w:rFonts w:eastAsia="Times New Roman" w:cs="Times New Roman"/>
                <w:szCs w:val="20"/>
              </w:rPr>
              <w:t xml:space="preserve">Part 2 </w:t>
            </w:r>
            <w:r>
              <w:rPr>
                <w:rFonts w:eastAsia="Times New Roman" w:cs="Times New Roman"/>
                <w:szCs w:val="20"/>
              </w:rPr>
              <w:t>of the conversation wa</w:t>
            </w:r>
            <w:r>
              <w:rPr>
                <w:rFonts w:eastAsia="Times New Roman" w:cs="Times New Roman"/>
                <w:szCs w:val="20"/>
              </w:rPr>
              <w:t xml:space="preserve">s definitely </w:t>
            </w:r>
            <w:r>
              <w:rPr>
                <w:rFonts w:eastAsia="Times New Roman" w:cs="Times New Roman"/>
                <w:szCs w:val="20"/>
              </w:rPr>
              <w:t xml:space="preserve">necessary. Suggested committee members think about and prepare ideas </w:t>
            </w:r>
            <w:r>
              <w:rPr>
                <w:rFonts w:eastAsia="Times New Roman" w:cs="Times New Roman"/>
                <w:szCs w:val="20"/>
              </w:rPr>
              <w:t xml:space="preserve">of </w:t>
            </w:r>
            <w:r>
              <w:rPr>
                <w:rFonts w:eastAsia="Times New Roman" w:cs="Times New Roman"/>
                <w:szCs w:val="20"/>
              </w:rPr>
              <w:t xml:space="preserve">an assumption they </w:t>
            </w:r>
            <w:r>
              <w:rPr>
                <w:rFonts w:eastAsia="Times New Roman" w:cs="Times New Roman"/>
                <w:szCs w:val="20"/>
              </w:rPr>
              <w:t xml:space="preserve">would like to flip. </w:t>
            </w:r>
            <w:r>
              <w:rPr>
                <w:rFonts w:eastAsia="Times New Roman" w:cs="Times New Roman"/>
                <w:szCs w:val="20"/>
              </w:rPr>
              <w:t>Faculty</w:t>
            </w:r>
            <w:r>
              <w:t xml:space="preserve"> </w:t>
            </w:r>
            <w:r>
              <w:rPr>
                <w:rFonts w:eastAsia="Times New Roman" w:cs="Times New Roman"/>
                <w:szCs w:val="20"/>
              </w:rPr>
              <w:t xml:space="preserve">Hilary Gomes, suggested surveying Foothill faculty </w:t>
            </w:r>
            <w:r>
              <w:rPr>
                <w:rFonts w:eastAsia="Times New Roman" w:cs="Times New Roman"/>
                <w:szCs w:val="20"/>
              </w:rPr>
              <w:t xml:space="preserve">on special tools </w:t>
            </w:r>
            <w:r>
              <w:rPr>
                <w:rFonts w:eastAsia="Times New Roman" w:cs="Times New Roman"/>
                <w:szCs w:val="20"/>
              </w:rPr>
              <w:t xml:space="preserve">that they </w:t>
            </w:r>
            <w:r>
              <w:rPr>
                <w:rFonts w:eastAsia="Times New Roman" w:cs="Times New Roman"/>
                <w:szCs w:val="20"/>
              </w:rPr>
              <w:t>use, and maybe ask about what assumptio</w:t>
            </w:r>
            <w:r>
              <w:rPr>
                <w:rFonts w:eastAsia="Times New Roman" w:cs="Times New Roman"/>
                <w:szCs w:val="20"/>
              </w:rPr>
              <w:t xml:space="preserve">ns they have and how to flip them. </w:t>
            </w:r>
            <w:r>
              <w:t xml:space="preserve">Classified Staff, Chris Chavez would like to </w:t>
            </w:r>
            <w:r>
              <w:rPr>
                <w:rFonts w:eastAsia="Times New Roman" w:cs="Times New Roman"/>
                <w:szCs w:val="20"/>
              </w:rPr>
              <w:t>c</w:t>
            </w:r>
            <w:r>
              <w:rPr>
                <w:rFonts w:eastAsia="Times New Roman" w:cs="Times New Roman"/>
                <w:szCs w:val="20"/>
              </w:rPr>
              <w:t xml:space="preserve">ontinue the </w:t>
            </w:r>
            <w:r>
              <w:rPr>
                <w:rFonts w:eastAsia="Times New Roman" w:cs="Times New Roman"/>
                <w:szCs w:val="20"/>
              </w:rPr>
              <w:lastRenderedPageBreak/>
              <w:t xml:space="preserve">conversation and suggested that this could be something that is </w:t>
            </w:r>
            <w:r>
              <w:rPr>
                <w:rFonts w:eastAsia="Times New Roman" w:cs="Times New Roman"/>
                <w:szCs w:val="20"/>
              </w:rPr>
              <w:t>included with guided pathways.</w:t>
            </w:r>
          </w:p>
        </w:tc>
        <w:tc>
          <w:tcPr>
            <w:tcW w:w="1014" w:type="pct"/>
          </w:tcPr>
          <w:p w:rsidR="00FD40FB" w:rsidRPr="005E256F" w:rsidRDefault="00FD40FB" w:rsidP="00FD40FB">
            <w:pPr>
              <w:spacing w:before="100" w:beforeAutospacing="1" w:after="100" w:afterAutospacing="1"/>
              <w:rPr>
                <w:rFonts w:eastAsia="Times New Roman" w:cs="Times New Roman"/>
                <w:szCs w:val="20"/>
              </w:rPr>
            </w:pPr>
            <w:r>
              <w:rPr>
                <w:rFonts w:eastAsia="Times New Roman" w:cs="Times New Roman"/>
                <w:szCs w:val="20"/>
              </w:rPr>
              <w:lastRenderedPageBreak/>
              <w:br/>
            </w:r>
            <w:r>
              <w:rPr>
                <w:rFonts w:eastAsia="Times New Roman" w:cs="Times New Roman"/>
                <w:szCs w:val="20"/>
              </w:rPr>
              <w:br/>
            </w:r>
          </w:p>
        </w:tc>
        <w:tc>
          <w:tcPr>
            <w:tcW w:w="803" w:type="pct"/>
          </w:tcPr>
          <w:p w:rsidR="00FD40FB" w:rsidRDefault="00FD40FB" w:rsidP="00FD40FB"/>
        </w:tc>
      </w:tr>
      <w:tr w:rsidR="00FD40FB" w:rsidTr="00926DF2">
        <w:trPr>
          <w:trHeight w:val="2411"/>
        </w:trPr>
        <w:tc>
          <w:tcPr>
            <w:tcW w:w="270" w:type="pct"/>
          </w:tcPr>
          <w:p w:rsidR="00FD40FB" w:rsidRDefault="00FD40FB" w:rsidP="00FD40FB">
            <w:r>
              <w:t>5</w:t>
            </w:r>
          </w:p>
        </w:tc>
        <w:tc>
          <w:tcPr>
            <w:tcW w:w="813" w:type="pct"/>
          </w:tcPr>
          <w:p w:rsidR="00FD40FB" w:rsidRPr="00A24136" w:rsidRDefault="00FD40FB" w:rsidP="00FD40FB">
            <w:pPr>
              <w:rPr>
                <w:rFonts w:ascii="Times New Roman" w:eastAsia="Times New Roman" w:hAnsi="Times New Roman"/>
              </w:rPr>
            </w:pPr>
            <w:r w:rsidRPr="005E256F">
              <w:rPr>
                <w:rFonts w:eastAsia="Times New Roman" w:cs="Times New Roman"/>
                <w:szCs w:val="20"/>
              </w:rPr>
              <w:t>Disproportionate Impact</w:t>
            </w:r>
          </w:p>
        </w:tc>
        <w:tc>
          <w:tcPr>
            <w:tcW w:w="2100" w:type="pct"/>
          </w:tcPr>
          <w:p w:rsidR="00FD40FB" w:rsidRPr="00FD40FB" w:rsidRDefault="00E14071" w:rsidP="00FD40FB">
            <w:pPr>
              <w:rPr>
                <w:rFonts w:eastAsia="Times New Roman" w:cs="Times New Roman"/>
              </w:rPr>
            </w:pPr>
            <w:r>
              <w:rPr>
                <w:rFonts w:eastAsia="Times New Roman" w:cs="Times New Roman"/>
              </w:rPr>
              <w:t xml:space="preserve">Ex-Officio Lisa Ly began discussion regarding </w:t>
            </w:r>
            <w:r w:rsidR="00FD40FB" w:rsidRPr="00FD40FB">
              <w:rPr>
                <w:rFonts w:eastAsia="Times New Roman" w:cs="Times New Roman"/>
              </w:rPr>
              <w:t xml:space="preserve">the student equity achievement plan. </w:t>
            </w:r>
            <w:r>
              <w:rPr>
                <w:rFonts w:eastAsia="Times New Roman" w:cs="Times New Roman"/>
              </w:rPr>
              <w:t xml:space="preserve">Stated that </w:t>
            </w:r>
            <w:r w:rsidR="00FD40FB" w:rsidRPr="00FD40FB">
              <w:rPr>
                <w:rFonts w:eastAsia="Times New Roman" w:cs="Times New Roman"/>
              </w:rPr>
              <w:t>Foothill decided to use the percentage p</w:t>
            </w:r>
            <w:r>
              <w:rPr>
                <w:rFonts w:eastAsia="Times New Roman" w:cs="Times New Roman"/>
              </w:rPr>
              <w:t xml:space="preserve">oint gap with margin of error. Posed question - </w:t>
            </w:r>
            <w:r w:rsidR="00FD40FB" w:rsidRPr="00FD40FB">
              <w:rPr>
                <w:rFonts w:eastAsia="Times New Roman" w:cs="Times New Roman"/>
              </w:rPr>
              <w:t>If the state already identified the DI method, why do we need to discuss it?</w:t>
            </w:r>
            <w:r>
              <w:rPr>
                <w:rFonts w:eastAsia="Times New Roman" w:cs="Times New Roman"/>
              </w:rPr>
              <w:t xml:space="preserve"> College decided on DI method</w:t>
            </w:r>
            <w:r w:rsidR="00FD40FB" w:rsidRPr="00FD40FB">
              <w:rPr>
                <w:rFonts w:eastAsia="Times New Roman" w:cs="Times New Roman"/>
              </w:rPr>
              <w:t xml:space="preserve"> for the state plan submiss</w:t>
            </w:r>
            <w:r>
              <w:rPr>
                <w:rFonts w:eastAsia="Times New Roman" w:cs="Times New Roman"/>
              </w:rPr>
              <w:t>ion but hasn’t picked one of the local plan. There are three different methodologies. She then had two q</w:t>
            </w:r>
            <w:r w:rsidR="00FD40FB" w:rsidRPr="00FD40FB">
              <w:rPr>
                <w:rFonts w:eastAsia="Times New Roman" w:cs="Times New Roman"/>
              </w:rPr>
              <w:t xml:space="preserve">uestions for committee to consider - What meaning do we want to bring to the DI conversation? What method is easier to understand and dialogue about? </w:t>
            </w:r>
            <w:r>
              <w:rPr>
                <w:rFonts w:eastAsia="Times New Roman" w:cs="Times New Roman"/>
              </w:rPr>
              <w:t>Dean Leticia Maldonado asked if w</w:t>
            </w:r>
            <w:r w:rsidR="00FD40FB" w:rsidRPr="00FD40FB">
              <w:rPr>
                <w:rFonts w:eastAsia="Times New Roman" w:cs="Times New Roman"/>
              </w:rPr>
              <w:t xml:space="preserve">e </w:t>
            </w:r>
            <w:r>
              <w:rPr>
                <w:rFonts w:eastAsia="Times New Roman" w:cs="Times New Roman"/>
              </w:rPr>
              <w:t xml:space="preserve">could use multiple methodologies. Ex-Officio Lisa Ly responded that we didn’t </w:t>
            </w:r>
            <w:r w:rsidR="00FD40FB" w:rsidRPr="00FD40FB">
              <w:rPr>
                <w:rFonts w:eastAsia="Times New Roman" w:cs="Times New Roman"/>
              </w:rPr>
              <w:t xml:space="preserve">have </w:t>
            </w:r>
            <w:r>
              <w:rPr>
                <w:rFonts w:eastAsia="Times New Roman" w:cs="Times New Roman"/>
              </w:rPr>
              <w:t>to committee to one methodology</w:t>
            </w:r>
            <w:r w:rsidR="00FD40FB" w:rsidRPr="00FD40FB">
              <w:rPr>
                <w:rFonts w:eastAsia="Times New Roman" w:cs="Times New Roman"/>
              </w:rPr>
              <w:t xml:space="preserve"> but </w:t>
            </w:r>
            <w:r>
              <w:rPr>
                <w:rFonts w:eastAsia="Times New Roman" w:cs="Times New Roman"/>
              </w:rPr>
              <w:t>she could</w:t>
            </w:r>
            <w:r w:rsidR="00FD40FB" w:rsidRPr="00FD40FB">
              <w:rPr>
                <w:rFonts w:eastAsia="Times New Roman" w:cs="Times New Roman"/>
              </w:rPr>
              <w:t xml:space="preserve"> see the b</w:t>
            </w:r>
            <w:r>
              <w:rPr>
                <w:rFonts w:eastAsia="Times New Roman" w:cs="Times New Roman"/>
              </w:rPr>
              <w:t xml:space="preserve">enefit of doing so. </w:t>
            </w:r>
            <w:r>
              <w:rPr>
                <w:rFonts w:eastAsia="Times New Roman" w:cs="Times New Roman"/>
              </w:rPr>
              <w:br/>
              <w:t xml:space="preserve">Tri-Chair Carolyn </w:t>
            </w:r>
            <w:proofErr w:type="spellStart"/>
            <w:r>
              <w:rPr>
                <w:rFonts w:eastAsia="Times New Roman" w:cs="Times New Roman"/>
              </w:rPr>
              <w:t>Holcroft</w:t>
            </w:r>
            <w:proofErr w:type="spellEnd"/>
            <w:r>
              <w:rPr>
                <w:rFonts w:eastAsia="Times New Roman" w:cs="Times New Roman"/>
              </w:rPr>
              <w:t xml:space="preserve"> added that she is an advocate of</w:t>
            </w:r>
            <w:r w:rsidR="00FD40FB" w:rsidRPr="00FD40FB">
              <w:rPr>
                <w:rFonts w:eastAsia="Times New Roman" w:cs="Times New Roman"/>
              </w:rPr>
              <w:t xml:space="preserve"> using the highest performa</w:t>
            </w:r>
            <w:r>
              <w:rPr>
                <w:rFonts w:eastAsia="Times New Roman" w:cs="Times New Roman"/>
              </w:rPr>
              <w:t>n</w:t>
            </w:r>
            <w:r w:rsidR="00FD40FB" w:rsidRPr="00FD40FB">
              <w:rPr>
                <w:rFonts w:eastAsia="Times New Roman" w:cs="Times New Roman"/>
              </w:rPr>
              <w:t xml:space="preserve">ce group as a reference point. </w:t>
            </w:r>
            <w:r>
              <w:rPr>
                <w:rFonts w:eastAsia="Times New Roman" w:cs="Times New Roman"/>
              </w:rPr>
              <w:t xml:space="preserve">Ex-Officio Lisa Ly clarified that what she is hearing from Tri-Chair Carolyn, was that </w:t>
            </w:r>
            <w:r w:rsidR="00FD40FB" w:rsidRPr="00FD40FB">
              <w:rPr>
                <w:rFonts w:eastAsia="Times New Roman" w:cs="Times New Roman"/>
              </w:rPr>
              <w:t>any difference needs to be discussed regardle</w:t>
            </w:r>
            <w:r>
              <w:rPr>
                <w:rFonts w:eastAsia="Times New Roman" w:cs="Times New Roman"/>
              </w:rPr>
              <w:t xml:space="preserve">ss of statistical significance. Tri-Chair Carolyn </w:t>
            </w:r>
            <w:proofErr w:type="spellStart"/>
            <w:r>
              <w:rPr>
                <w:rFonts w:eastAsia="Times New Roman" w:cs="Times New Roman"/>
              </w:rPr>
              <w:t>Holcroft</w:t>
            </w:r>
            <w:proofErr w:type="spellEnd"/>
            <w:r>
              <w:rPr>
                <w:rFonts w:eastAsia="Times New Roman" w:cs="Times New Roman"/>
              </w:rPr>
              <w:t xml:space="preserve"> added, that she wanted to point out that requiring statistical significance is another tool of white supremacy. Faculty Patrick Morris asked - Wh</w:t>
            </w:r>
            <w:r w:rsidR="00FD40FB" w:rsidRPr="00FD40FB">
              <w:rPr>
                <w:rFonts w:eastAsia="Times New Roman" w:cs="Times New Roman"/>
              </w:rPr>
              <w:t xml:space="preserve">at are we using these methodologies for? </w:t>
            </w:r>
            <w:r>
              <w:rPr>
                <w:rFonts w:eastAsia="Times New Roman" w:cs="Times New Roman"/>
              </w:rPr>
              <w:t>Added that he is c</w:t>
            </w:r>
            <w:r w:rsidR="00FD40FB" w:rsidRPr="00FD40FB">
              <w:rPr>
                <w:rFonts w:eastAsia="Times New Roman" w:cs="Times New Roman"/>
              </w:rPr>
              <w:t>oncerned that if we’re going to use this to tell us what is going on, then that is an issue. Wants to echo what Carolyn was saying regarding how these asks can</w:t>
            </w:r>
            <w:r>
              <w:rPr>
                <w:rFonts w:eastAsia="Times New Roman" w:cs="Times New Roman"/>
              </w:rPr>
              <w:t xml:space="preserve"> uphold white supremacy values.</w:t>
            </w:r>
            <w:r w:rsidR="00FD40FB" w:rsidRPr="00FD40FB">
              <w:rPr>
                <w:rFonts w:eastAsia="Times New Roman" w:cs="Times New Roman"/>
              </w:rPr>
              <w:br/>
            </w:r>
            <w:r w:rsidR="00FD40FB" w:rsidRPr="00FD40FB">
              <w:rPr>
                <w:rFonts w:eastAsia="Times New Roman" w:cs="Times New Roman"/>
              </w:rPr>
              <w:br/>
            </w:r>
            <w:r>
              <w:rPr>
                <w:rFonts w:eastAsia="Times New Roman" w:cs="Times New Roman"/>
              </w:rPr>
              <w:lastRenderedPageBreak/>
              <w:t xml:space="preserve">Dean </w:t>
            </w:r>
            <w:r w:rsidR="00FD40FB" w:rsidRPr="00FD40FB">
              <w:rPr>
                <w:rFonts w:eastAsia="Times New Roman" w:cs="Times New Roman"/>
              </w:rPr>
              <w:t>Letici</w:t>
            </w:r>
            <w:r>
              <w:rPr>
                <w:rFonts w:eastAsia="Times New Roman" w:cs="Times New Roman"/>
              </w:rPr>
              <w:t xml:space="preserve">a Maldonado added that an option would be to use different data points. Tri-Chair Ram Subramaniam shared the concerns of Tri-Chair Carolyn </w:t>
            </w:r>
            <w:proofErr w:type="spellStart"/>
            <w:r>
              <w:rPr>
                <w:rFonts w:eastAsia="Times New Roman" w:cs="Times New Roman"/>
              </w:rPr>
              <w:t>Holcroft</w:t>
            </w:r>
            <w:proofErr w:type="spellEnd"/>
            <w:r>
              <w:rPr>
                <w:rFonts w:eastAsia="Times New Roman" w:cs="Times New Roman"/>
              </w:rPr>
              <w:t xml:space="preserve"> and Faculty Patrick </w:t>
            </w:r>
            <w:proofErr w:type="spellStart"/>
            <w:r>
              <w:rPr>
                <w:rFonts w:eastAsia="Times New Roman" w:cs="Times New Roman"/>
              </w:rPr>
              <w:t>Morriss</w:t>
            </w:r>
            <w:proofErr w:type="spellEnd"/>
            <w:r>
              <w:rPr>
                <w:rFonts w:eastAsia="Times New Roman" w:cs="Times New Roman"/>
              </w:rPr>
              <w:t xml:space="preserve">. Added that he did </w:t>
            </w:r>
            <w:r w:rsidR="00FD40FB" w:rsidRPr="00FD40FB">
              <w:rPr>
                <w:rFonts w:eastAsia="Times New Roman" w:cs="Times New Roman"/>
              </w:rPr>
              <w:t>have questions regarding the methodologies. On the percentage point difference, is it tru</w:t>
            </w:r>
            <w:r>
              <w:rPr>
                <w:rFonts w:eastAsia="Times New Roman" w:cs="Times New Roman"/>
              </w:rPr>
              <w:t xml:space="preserve">e that the size of groups doesn’t matter? </w:t>
            </w:r>
            <w:r>
              <w:rPr>
                <w:rFonts w:eastAsia="Times New Roman" w:cs="Times New Roman"/>
              </w:rPr>
              <w:br/>
              <w:t>Ex Officio Lisa Lee added that the choosing the reference groups is a local decision and that she wa</w:t>
            </w:r>
            <w:r w:rsidR="00FD40FB" w:rsidRPr="00FD40FB">
              <w:rPr>
                <w:rFonts w:eastAsia="Times New Roman" w:cs="Times New Roman"/>
              </w:rPr>
              <w:t>nts to be mindfu</w:t>
            </w:r>
            <w:r>
              <w:rPr>
                <w:rFonts w:eastAsia="Times New Roman" w:cs="Times New Roman"/>
              </w:rPr>
              <w:t>l of the perspective the state is using to look at us. Dean Melissa Cervantes mentioned that she is</w:t>
            </w:r>
            <w:r w:rsidR="00FD40FB" w:rsidRPr="00FD40FB">
              <w:rPr>
                <w:rFonts w:eastAsia="Times New Roman" w:cs="Times New Roman"/>
              </w:rPr>
              <w:t xml:space="preserve"> asking for a recommendation from the council because it’s an opportunity for us to </w:t>
            </w:r>
            <w:r>
              <w:rPr>
                <w:rFonts w:eastAsia="Times New Roman" w:cs="Times New Roman"/>
              </w:rPr>
              <w:t xml:space="preserve">make the choice of how we do things </w:t>
            </w:r>
            <w:r w:rsidR="00FD40FB" w:rsidRPr="00FD40FB">
              <w:rPr>
                <w:rFonts w:eastAsia="Times New Roman" w:cs="Times New Roman"/>
              </w:rPr>
              <w:t>at Foot</w:t>
            </w:r>
            <w:r>
              <w:rPr>
                <w:rFonts w:eastAsia="Times New Roman" w:cs="Times New Roman"/>
              </w:rPr>
              <w:t>hill. She added that the</w:t>
            </w:r>
            <w:r w:rsidR="00FD40FB" w:rsidRPr="00FD40FB">
              <w:rPr>
                <w:rFonts w:eastAsia="Times New Roman" w:cs="Times New Roman"/>
              </w:rPr>
              <w:t xml:space="preserve"> state is giving us the opportunity to make that choice for ourselves, so it is an opportunity for us to not have the somethi</w:t>
            </w:r>
            <w:r>
              <w:rPr>
                <w:rFonts w:eastAsia="Times New Roman" w:cs="Times New Roman"/>
              </w:rPr>
              <w:t xml:space="preserve">ng imposed on us by the state. </w:t>
            </w:r>
            <w:r w:rsidR="00FD40FB" w:rsidRPr="00FD40FB">
              <w:rPr>
                <w:rFonts w:eastAsia="Times New Roman" w:cs="Times New Roman"/>
              </w:rPr>
              <w:t xml:space="preserve">This will also impact how we are calculating DI and it will inform how we state it on the colleges Equity Plan. </w:t>
            </w:r>
            <w:r>
              <w:rPr>
                <w:rFonts w:eastAsia="Times New Roman" w:cs="Times New Roman"/>
              </w:rPr>
              <w:t xml:space="preserve">Tri-Chair Carolyn </w:t>
            </w:r>
            <w:proofErr w:type="spellStart"/>
            <w:r>
              <w:rPr>
                <w:rFonts w:eastAsia="Times New Roman" w:cs="Times New Roman"/>
              </w:rPr>
              <w:t>Holcroft</w:t>
            </w:r>
            <w:proofErr w:type="spellEnd"/>
            <w:r>
              <w:rPr>
                <w:rFonts w:eastAsia="Times New Roman" w:cs="Times New Roman"/>
              </w:rPr>
              <w:t xml:space="preserve"> called a motion stating the following: </w:t>
            </w:r>
            <w:r w:rsidR="00FD40FB" w:rsidRPr="00FD40FB">
              <w:rPr>
                <w:rFonts w:eastAsia="Times New Roman" w:cs="Times New Roman"/>
              </w:rPr>
              <w:t xml:space="preserve">Would like to use all three methodologies and if any one of the methods states there is disproportional impact, then we address it. </w:t>
            </w:r>
            <w:r>
              <w:rPr>
                <w:rFonts w:eastAsia="Times New Roman" w:cs="Times New Roman"/>
              </w:rPr>
              <w:t>Tri-Chair Ram Subramaniam shared that he wa</w:t>
            </w:r>
            <w:r w:rsidR="00FD40FB" w:rsidRPr="00FD40FB">
              <w:rPr>
                <w:rFonts w:eastAsia="Times New Roman" w:cs="Times New Roman"/>
              </w:rPr>
              <w:t xml:space="preserve">sn’t sure how these methodologies would impact and most benefit the students. </w:t>
            </w:r>
            <w:r>
              <w:rPr>
                <w:rFonts w:eastAsia="Times New Roman" w:cs="Times New Roman"/>
              </w:rPr>
              <w:t>Ex Officio Lisa Ly added that we should</w:t>
            </w:r>
            <w:r w:rsidR="00FD40FB" w:rsidRPr="00FD40FB">
              <w:rPr>
                <w:rFonts w:eastAsia="Times New Roman" w:cs="Times New Roman"/>
              </w:rPr>
              <w:t xml:space="preserve"> be mindful of the methodology th</w:t>
            </w:r>
            <w:r>
              <w:rPr>
                <w:rFonts w:eastAsia="Times New Roman" w:cs="Times New Roman"/>
              </w:rPr>
              <w:t xml:space="preserve">at the state wants us to employ. Dean Debbie Lee added that it is </w:t>
            </w:r>
            <w:proofErr w:type="spellStart"/>
            <w:r>
              <w:rPr>
                <w:rFonts w:eastAsia="Times New Roman" w:cs="Times New Roman"/>
              </w:rPr>
              <w:t>m</w:t>
            </w:r>
            <w:r w:rsidR="00FD40FB" w:rsidRPr="00FD40FB">
              <w:rPr>
                <w:rFonts w:eastAsia="Times New Roman" w:cs="Times New Roman"/>
              </w:rPr>
              <w:t>assivley</w:t>
            </w:r>
            <w:proofErr w:type="spellEnd"/>
            <w:r w:rsidR="00FD40FB" w:rsidRPr="00FD40FB">
              <w:rPr>
                <w:rFonts w:eastAsia="Times New Roman" w:cs="Times New Roman"/>
              </w:rPr>
              <w:t xml:space="preserve"> confusing to look at all three sets of data if it will be used for multiple. Don’t have enough infor</w:t>
            </w:r>
            <w:r>
              <w:rPr>
                <w:rFonts w:eastAsia="Times New Roman" w:cs="Times New Roman"/>
              </w:rPr>
              <w:t xml:space="preserve">mation to make a recommendation. Tri-Chair Carolyn </w:t>
            </w:r>
            <w:proofErr w:type="spellStart"/>
            <w:r>
              <w:rPr>
                <w:rFonts w:eastAsia="Times New Roman" w:cs="Times New Roman"/>
              </w:rPr>
              <w:t>Holcroft</w:t>
            </w:r>
            <w:proofErr w:type="spellEnd"/>
            <w:r>
              <w:rPr>
                <w:rFonts w:eastAsia="Times New Roman" w:cs="Times New Roman"/>
              </w:rPr>
              <w:t xml:space="preserve"> m</w:t>
            </w:r>
            <w:r w:rsidR="00FD40FB" w:rsidRPr="00FD40FB">
              <w:rPr>
                <w:rFonts w:eastAsia="Times New Roman" w:cs="Times New Roman"/>
              </w:rPr>
              <w:t>odi</w:t>
            </w:r>
            <w:r>
              <w:rPr>
                <w:rFonts w:eastAsia="Times New Roman" w:cs="Times New Roman"/>
              </w:rPr>
              <w:t>fied motion to state: Institutional Research</w:t>
            </w:r>
            <w:r w:rsidR="00FD40FB" w:rsidRPr="00FD40FB">
              <w:rPr>
                <w:rFonts w:eastAsia="Times New Roman" w:cs="Times New Roman"/>
              </w:rPr>
              <w:t xml:space="preserve"> will calculate using all three methods. A DI in any one would be interpreted as DI overall, and this would be communicated to the faculty/administrator/staff. Data and calculations available upon request.</w:t>
            </w:r>
            <w:r>
              <w:rPr>
                <w:rFonts w:eastAsia="Times New Roman" w:cs="Times New Roman"/>
              </w:rPr>
              <w:t xml:space="preserve"> Motion was seconded and E&amp;E council voted to pass motion. </w:t>
            </w:r>
          </w:p>
        </w:tc>
        <w:tc>
          <w:tcPr>
            <w:tcW w:w="1014" w:type="pct"/>
          </w:tcPr>
          <w:p w:rsidR="00FD40FB" w:rsidRDefault="00E14071" w:rsidP="00FD40FB">
            <w:r>
              <w:lastRenderedPageBreak/>
              <w:t xml:space="preserve">Recommendation made by committee stating that: </w:t>
            </w:r>
            <w:r>
              <w:rPr>
                <w:rFonts w:eastAsia="Times New Roman" w:cs="Times New Roman"/>
              </w:rPr>
              <w:t>Institutional Research</w:t>
            </w:r>
            <w:r w:rsidRPr="00FD40FB">
              <w:rPr>
                <w:rFonts w:eastAsia="Times New Roman" w:cs="Times New Roman"/>
              </w:rPr>
              <w:t xml:space="preserve"> will calcul</w:t>
            </w:r>
            <w:r>
              <w:rPr>
                <w:rFonts w:eastAsia="Times New Roman" w:cs="Times New Roman"/>
              </w:rPr>
              <w:t>ate using all three methods. A disproportionate impact (DI)</w:t>
            </w:r>
            <w:r w:rsidRPr="00FD40FB">
              <w:rPr>
                <w:rFonts w:eastAsia="Times New Roman" w:cs="Times New Roman"/>
              </w:rPr>
              <w:t xml:space="preserve"> in a</w:t>
            </w:r>
            <w:r>
              <w:rPr>
                <w:rFonts w:eastAsia="Times New Roman" w:cs="Times New Roman"/>
              </w:rPr>
              <w:t>ny one would be interpreted as D</w:t>
            </w:r>
            <w:r w:rsidRPr="00FD40FB">
              <w:rPr>
                <w:rFonts w:eastAsia="Times New Roman" w:cs="Times New Roman"/>
              </w:rPr>
              <w:t>I overall, and this would be communicated to the faculty/administrator/staff. Data and calculations available upon request.</w:t>
            </w:r>
          </w:p>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Pr="00AE5A82" w:rsidRDefault="00FD40FB" w:rsidP="00FD40FB"/>
        </w:tc>
        <w:tc>
          <w:tcPr>
            <w:tcW w:w="803" w:type="pct"/>
          </w:tcPr>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tc>
      </w:tr>
      <w:tr w:rsidR="00FD40FB" w:rsidTr="00926DF2">
        <w:trPr>
          <w:trHeight w:val="1367"/>
        </w:trPr>
        <w:tc>
          <w:tcPr>
            <w:tcW w:w="270" w:type="pct"/>
          </w:tcPr>
          <w:p w:rsidR="00FD40FB" w:rsidRDefault="00FD40FB" w:rsidP="00FD40FB">
            <w:r>
              <w:lastRenderedPageBreak/>
              <w:t>6</w:t>
            </w:r>
          </w:p>
          <w:p w:rsidR="00FD40FB" w:rsidRPr="00FD40FB" w:rsidRDefault="00FD40FB" w:rsidP="00FD40FB"/>
        </w:tc>
        <w:tc>
          <w:tcPr>
            <w:tcW w:w="813" w:type="pct"/>
          </w:tcPr>
          <w:p w:rsidR="00FD40FB" w:rsidRPr="005E256F" w:rsidRDefault="00FD40FB" w:rsidP="00FD40FB">
            <w:pPr>
              <w:rPr>
                <w:rFonts w:ascii="ArialMT" w:eastAsia="Times New Roman" w:hAnsi="ArialMT" w:cs="Times New Roman"/>
                <w:szCs w:val="20"/>
              </w:rPr>
            </w:pPr>
            <w:r w:rsidRPr="005E256F">
              <w:rPr>
                <w:rFonts w:eastAsia="Times New Roman" w:cs="Times New Roman"/>
                <w:szCs w:val="20"/>
              </w:rPr>
              <w:t>Guided Pathways Update</w:t>
            </w:r>
          </w:p>
        </w:tc>
        <w:tc>
          <w:tcPr>
            <w:tcW w:w="2100" w:type="pct"/>
          </w:tcPr>
          <w:p w:rsidR="00FD40FB" w:rsidRDefault="00FD40FB" w:rsidP="00FD40FB">
            <w:pPr>
              <w:spacing w:before="100" w:beforeAutospacing="1" w:after="100" w:afterAutospacing="1"/>
              <w:rPr>
                <w:rFonts w:eastAsia="Times New Roman" w:cs="Times New Roman"/>
                <w:szCs w:val="20"/>
              </w:rPr>
            </w:pPr>
            <w:r>
              <w:rPr>
                <w:rFonts w:eastAsia="Times New Roman" w:cs="Times New Roman"/>
                <w:szCs w:val="20"/>
              </w:rPr>
              <w:t>Dean Melissa Cervantes reported that the team is still w</w:t>
            </w:r>
            <w:r>
              <w:rPr>
                <w:rFonts w:eastAsia="Times New Roman" w:cs="Times New Roman"/>
                <w:szCs w:val="20"/>
              </w:rPr>
              <w:t xml:space="preserve">orking on an update </w:t>
            </w:r>
            <w:r>
              <w:rPr>
                <w:rFonts w:eastAsia="Times New Roman" w:cs="Times New Roman"/>
                <w:szCs w:val="20"/>
              </w:rPr>
              <w:t xml:space="preserve">and are hoping it will be ready </w:t>
            </w:r>
            <w:r>
              <w:rPr>
                <w:rFonts w:eastAsia="Times New Roman" w:cs="Times New Roman"/>
                <w:szCs w:val="20"/>
              </w:rPr>
              <w:t>soon.</w:t>
            </w:r>
          </w:p>
        </w:tc>
        <w:tc>
          <w:tcPr>
            <w:tcW w:w="1014" w:type="pct"/>
          </w:tcPr>
          <w:p w:rsidR="00FD40FB" w:rsidRDefault="00FD40FB" w:rsidP="00FD40FB"/>
        </w:tc>
        <w:tc>
          <w:tcPr>
            <w:tcW w:w="803" w:type="pct"/>
          </w:tcPr>
          <w:p w:rsidR="00FD40FB" w:rsidRDefault="00FD40FB" w:rsidP="00FD40FB"/>
        </w:tc>
      </w:tr>
      <w:tr w:rsidR="00FD40FB" w:rsidTr="00FD40FB">
        <w:trPr>
          <w:trHeight w:val="3527"/>
        </w:trPr>
        <w:tc>
          <w:tcPr>
            <w:tcW w:w="270" w:type="pct"/>
          </w:tcPr>
          <w:p w:rsidR="00FD40FB" w:rsidRDefault="00FD40FB" w:rsidP="00FD40FB">
            <w:r>
              <w:t>7</w:t>
            </w:r>
          </w:p>
          <w:p w:rsidR="00FD40FB" w:rsidRDefault="00FD40FB" w:rsidP="00FD40FB"/>
        </w:tc>
        <w:tc>
          <w:tcPr>
            <w:tcW w:w="813" w:type="pct"/>
          </w:tcPr>
          <w:p w:rsidR="00FD40FB" w:rsidRDefault="00FD40FB" w:rsidP="00FD40FB">
            <w:r w:rsidRPr="005E256F">
              <w:rPr>
                <w:rFonts w:ascii="ArialMT" w:eastAsia="Times New Roman" w:hAnsi="ArialMT" w:cs="Times New Roman"/>
                <w:szCs w:val="20"/>
              </w:rPr>
              <w:t xml:space="preserve">Racial Equity and Unrest at Foothill </w:t>
            </w:r>
          </w:p>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tc>
        <w:tc>
          <w:tcPr>
            <w:tcW w:w="2100" w:type="pct"/>
          </w:tcPr>
          <w:p w:rsidR="00FD40FB" w:rsidRPr="00FD40FB" w:rsidRDefault="00FD40FB" w:rsidP="00FD40FB">
            <w:pPr>
              <w:spacing w:before="100" w:beforeAutospacing="1" w:after="100" w:afterAutospacing="1"/>
              <w:rPr>
                <w:rFonts w:eastAsia="Times New Roman" w:cs="Times New Roman"/>
                <w:szCs w:val="20"/>
              </w:rPr>
            </w:pPr>
            <w:r>
              <w:rPr>
                <w:rFonts w:eastAsia="Times New Roman" w:cs="Times New Roman"/>
                <w:szCs w:val="20"/>
              </w:rPr>
              <w:t>Dean Melissa Cervantes suggested that E&amp;E should have</w:t>
            </w:r>
            <w:r>
              <w:rPr>
                <w:rFonts w:eastAsia="Times New Roman" w:cs="Times New Roman"/>
                <w:szCs w:val="20"/>
              </w:rPr>
              <w:t xml:space="preserve"> another meeting </w:t>
            </w:r>
            <w:r>
              <w:rPr>
                <w:rFonts w:eastAsia="Times New Roman" w:cs="Times New Roman"/>
                <w:szCs w:val="20"/>
              </w:rPr>
              <w:t xml:space="preserve">before the end of the academic school year with so that committee doesn’t lose momentum. </w:t>
            </w:r>
            <w:r>
              <w:rPr>
                <w:rFonts w:eastAsia="Times New Roman" w:cs="Times New Roman"/>
                <w:szCs w:val="20"/>
              </w:rPr>
              <w:br/>
              <w:t>Faculty Donna Frankel m</w:t>
            </w:r>
            <w:r w:rsidR="00E14071">
              <w:rPr>
                <w:rFonts w:eastAsia="Times New Roman" w:cs="Times New Roman"/>
                <w:szCs w:val="20"/>
              </w:rPr>
              <w:t>oved</w:t>
            </w:r>
            <w:r>
              <w:rPr>
                <w:rFonts w:eastAsia="Times New Roman" w:cs="Times New Roman"/>
                <w:szCs w:val="20"/>
              </w:rPr>
              <w:t xml:space="preserve"> to have another meeting</w:t>
            </w:r>
            <w:r>
              <w:rPr>
                <w:rFonts w:eastAsia="Times New Roman" w:cs="Times New Roman"/>
                <w:szCs w:val="20"/>
              </w:rPr>
              <w:t xml:space="preserve"> before the end of the year</w:t>
            </w:r>
            <w:r>
              <w:rPr>
                <w:rFonts w:eastAsia="Times New Roman" w:cs="Times New Roman"/>
                <w:szCs w:val="20"/>
              </w:rPr>
              <w:t>.</w:t>
            </w:r>
            <w:r>
              <w:rPr>
                <w:rFonts w:eastAsia="Times New Roman" w:cs="Times New Roman"/>
                <w:szCs w:val="20"/>
              </w:rPr>
              <w:t xml:space="preserve"> Faculty</w:t>
            </w:r>
            <w:r>
              <w:rPr>
                <w:rFonts w:eastAsia="Times New Roman" w:cs="Times New Roman"/>
                <w:szCs w:val="20"/>
              </w:rPr>
              <w:t xml:space="preserve"> Patrick </w:t>
            </w:r>
            <w:proofErr w:type="spellStart"/>
            <w:r>
              <w:rPr>
                <w:rFonts w:eastAsia="Times New Roman" w:cs="Times New Roman"/>
                <w:szCs w:val="20"/>
              </w:rPr>
              <w:t>Morriss</w:t>
            </w:r>
            <w:proofErr w:type="spellEnd"/>
            <w:r>
              <w:rPr>
                <w:rFonts w:eastAsia="Times New Roman" w:cs="Times New Roman"/>
                <w:szCs w:val="20"/>
              </w:rPr>
              <w:t xml:space="preserve"> </w:t>
            </w:r>
            <w:r>
              <w:rPr>
                <w:rFonts w:eastAsia="Times New Roman" w:cs="Times New Roman"/>
                <w:szCs w:val="20"/>
              </w:rPr>
              <w:t>second</w:t>
            </w:r>
            <w:r>
              <w:rPr>
                <w:rFonts w:eastAsia="Times New Roman" w:cs="Times New Roman"/>
                <w:szCs w:val="20"/>
              </w:rPr>
              <w:t>ed</w:t>
            </w:r>
            <w:r>
              <w:rPr>
                <w:rFonts w:eastAsia="Times New Roman" w:cs="Times New Roman"/>
                <w:szCs w:val="20"/>
              </w:rPr>
              <w:t xml:space="preserve"> that motion. Motion </w:t>
            </w:r>
            <w:r>
              <w:rPr>
                <w:rFonts w:eastAsia="Times New Roman" w:cs="Times New Roman"/>
                <w:szCs w:val="20"/>
              </w:rPr>
              <w:t xml:space="preserve">was </w:t>
            </w:r>
            <w:r>
              <w:rPr>
                <w:rFonts w:eastAsia="Times New Roman" w:cs="Times New Roman"/>
                <w:szCs w:val="20"/>
              </w:rPr>
              <w:t xml:space="preserve">passed by </w:t>
            </w:r>
            <w:r>
              <w:rPr>
                <w:rFonts w:eastAsia="Times New Roman" w:cs="Times New Roman"/>
                <w:szCs w:val="20"/>
              </w:rPr>
              <w:t>voting members</w:t>
            </w:r>
            <w:r>
              <w:rPr>
                <w:rFonts w:eastAsia="Times New Roman" w:cs="Times New Roman"/>
                <w:szCs w:val="20"/>
              </w:rPr>
              <w:t>.</w:t>
            </w:r>
            <w:r>
              <w:rPr>
                <w:rFonts w:eastAsia="Times New Roman" w:cs="Times New Roman"/>
                <w:szCs w:val="20"/>
              </w:rPr>
              <w:t xml:space="preserve"> President Thuy suggested meeting on June 12, due to availability. Dean Debbie Lee</w:t>
            </w:r>
            <w:r>
              <w:rPr>
                <w:rFonts w:eastAsia="Times New Roman" w:cs="Times New Roman"/>
                <w:szCs w:val="20"/>
              </w:rPr>
              <w:t xml:space="preserve"> </w:t>
            </w:r>
            <w:r>
              <w:rPr>
                <w:rFonts w:eastAsia="Times New Roman" w:cs="Times New Roman"/>
                <w:szCs w:val="20"/>
              </w:rPr>
              <w:t>moved</w:t>
            </w:r>
            <w:r>
              <w:rPr>
                <w:rFonts w:eastAsia="Times New Roman" w:cs="Times New Roman"/>
                <w:szCs w:val="20"/>
              </w:rPr>
              <w:t xml:space="preserve"> to meet on June 12 from 11</w:t>
            </w:r>
            <w:r>
              <w:rPr>
                <w:rFonts w:eastAsia="Times New Roman" w:cs="Times New Roman"/>
                <w:szCs w:val="20"/>
              </w:rPr>
              <w:t xml:space="preserve">am </w:t>
            </w:r>
            <w:r>
              <w:rPr>
                <w:rFonts w:eastAsia="Times New Roman" w:cs="Times New Roman"/>
                <w:szCs w:val="20"/>
              </w:rPr>
              <w:t>-</w:t>
            </w:r>
            <w:r>
              <w:rPr>
                <w:rFonts w:eastAsia="Times New Roman" w:cs="Times New Roman"/>
                <w:szCs w:val="20"/>
              </w:rPr>
              <w:t xml:space="preserve"> </w:t>
            </w:r>
            <w:r>
              <w:rPr>
                <w:rFonts w:eastAsia="Times New Roman" w:cs="Times New Roman"/>
                <w:szCs w:val="20"/>
              </w:rPr>
              <w:t>1</w:t>
            </w:r>
            <w:r>
              <w:rPr>
                <w:rFonts w:eastAsia="Times New Roman" w:cs="Times New Roman"/>
                <w:szCs w:val="20"/>
              </w:rPr>
              <w:t>pm</w:t>
            </w:r>
            <w:r>
              <w:rPr>
                <w:rFonts w:eastAsia="Times New Roman" w:cs="Times New Roman"/>
                <w:szCs w:val="20"/>
              </w:rPr>
              <w:t xml:space="preserve">. </w:t>
            </w:r>
            <w:r>
              <w:rPr>
                <w:rFonts w:eastAsia="Times New Roman" w:cs="Times New Roman"/>
                <w:szCs w:val="20"/>
              </w:rPr>
              <w:t xml:space="preserve">Tri-Chair </w:t>
            </w:r>
            <w:r>
              <w:rPr>
                <w:rFonts w:eastAsia="Times New Roman" w:cs="Times New Roman"/>
                <w:szCs w:val="20"/>
              </w:rPr>
              <w:t xml:space="preserve">Andre </w:t>
            </w:r>
            <w:proofErr w:type="spellStart"/>
            <w:r>
              <w:rPr>
                <w:rFonts w:eastAsia="Times New Roman" w:cs="Times New Roman"/>
                <w:szCs w:val="20"/>
              </w:rPr>
              <w:t>Meggerson</w:t>
            </w:r>
            <w:proofErr w:type="spellEnd"/>
            <w:r>
              <w:rPr>
                <w:rFonts w:eastAsia="Times New Roman" w:cs="Times New Roman"/>
                <w:szCs w:val="20"/>
              </w:rPr>
              <w:t xml:space="preserve"> </w:t>
            </w:r>
            <w:r>
              <w:rPr>
                <w:rFonts w:eastAsia="Times New Roman" w:cs="Times New Roman"/>
                <w:szCs w:val="20"/>
              </w:rPr>
              <w:t xml:space="preserve">seconded the motion. Motion passed by </w:t>
            </w:r>
            <w:r>
              <w:rPr>
                <w:rFonts w:eastAsia="Times New Roman" w:cs="Times New Roman"/>
                <w:szCs w:val="20"/>
              </w:rPr>
              <w:t>voting members</w:t>
            </w:r>
            <w:r>
              <w:rPr>
                <w:rFonts w:eastAsia="Times New Roman" w:cs="Times New Roman"/>
                <w:szCs w:val="20"/>
              </w:rPr>
              <w:t>.</w:t>
            </w:r>
          </w:p>
        </w:tc>
        <w:tc>
          <w:tcPr>
            <w:tcW w:w="1014" w:type="pct"/>
          </w:tcPr>
          <w:p w:rsidR="00FD40FB" w:rsidRDefault="00FD40FB" w:rsidP="00FD40FB">
            <w:r>
              <w:t xml:space="preserve">Equity &amp; Education Committee will meet on Friday, June 12 from 11am – 1pm. </w:t>
            </w:r>
          </w:p>
        </w:tc>
        <w:tc>
          <w:tcPr>
            <w:tcW w:w="803" w:type="pct"/>
          </w:tcPr>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tc>
      </w:tr>
      <w:tr w:rsidR="00FD40FB" w:rsidTr="0093677F">
        <w:trPr>
          <w:trHeight w:val="4697"/>
        </w:trPr>
        <w:tc>
          <w:tcPr>
            <w:tcW w:w="270" w:type="pct"/>
          </w:tcPr>
          <w:p w:rsidR="00FD40FB" w:rsidRDefault="00FD40FB" w:rsidP="00FD40FB">
            <w:r>
              <w:lastRenderedPageBreak/>
              <w:t>8</w:t>
            </w:r>
          </w:p>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tc>
        <w:tc>
          <w:tcPr>
            <w:tcW w:w="813" w:type="pct"/>
          </w:tcPr>
          <w:p w:rsidR="00FD40FB" w:rsidRDefault="00FD40FB" w:rsidP="00FD40FB">
            <w:r>
              <w:t xml:space="preserve">Dual Enrollment: </w:t>
            </w:r>
            <w:r>
              <w:t>Draft Memo</w:t>
            </w:r>
          </w:p>
        </w:tc>
        <w:tc>
          <w:tcPr>
            <w:tcW w:w="2100" w:type="pct"/>
          </w:tcPr>
          <w:p w:rsidR="00FD40FB" w:rsidRPr="0093677F" w:rsidRDefault="0093677F" w:rsidP="00FD40FB">
            <w:pPr>
              <w:rPr>
                <w:rFonts w:eastAsia="Times New Roman" w:cs="Times New Roman"/>
              </w:rPr>
            </w:pPr>
            <w:r>
              <w:rPr>
                <w:rFonts w:eastAsia="Times New Roman" w:cs="Times New Roman"/>
              </w:rPr>
              <w:t xml:space="preserve">Faculty Patrick </w:t>
            </w:r>
            <w:proofErr w:type="spellStart"/>
            <w:r>
              <w:rPr>
                <w:rFonts w:eastAsia="Times New Roman" w:cs="Times New Roman"/>
              </w:rPr>
              <w:t>Morriss</w:t>
            </w:r>
            <w:proofErr w:type="spellEnd"/>
            <w:r>
              <w:rPr>
                <w:rFonts w:eastAsia="Times New Roman" w:cs="Times New Roman"/>
              </w:rPr>
              <w:t xml:space="preserve"> began conversation by sharing that he h</w:t>
            </w:r>
            <w:r w:rsidR="00FD40FB" w:rsidRPr="00FD40FB">
              <w:rPr>
                <w:rFonts w:eastAsia="Times New Roman" w:cs="Times New Roman"/>
              </w:rPr>
              <w:t xml:space="preserve">ad revisions </w:t>
            </w:r>
            <w:r>
              <w:rPr>
                <w:rFonts w:eastAsia="Times New Roman" w:cs="Times New Roman"/>
              </w:rPr>
              <w:t>of the current draft</w:t>
            </w:r>
            <w:r w:rsidR="00FD40FB" w:rsidRPr="00FD40FB">
              <w:rPr>
                <w:rFonts w:eastAsia="Times New Roman" w:cs="Times New Roman"/>
              </w:rPr>
              <w:t xml:space="preserve">. Suggested the following sentences to be included: </w:t>
            </w:r>
            <w:r>
              <w:rPr>
                <w:rFonts w:eastAsia="Times New Roman" w:cs="Times New Roman"/>
              </w:rPr>
              <w:t>“</w:t>
            </w:r>
            <w:r w:rsidR="00FD40FB" w:rsidRPr="00FD40FB">
              <w:rPr>
                <w:rFonts w:eastAsia="Times New Roman" w:cs="Times New Roman"/>
              </w:rPr>
              <w:t>We further assert that any such plan to redirect resources contain explicit accountability benchmarks for equity, consistent with the College Equity Plan, with specified periodic review, and provisions to end the resource redirection should the benchmarks not be met.</w:t>
            </w:r>
            <w:r w:rsidR="00FD40FB" w:rsidRPr="00FD40FB">
              <w:rPr>
                <w:rFonts w:eastAsia="MS Mincho" w:cs="MS Mincho"/>
              </w:rPr>
              <w:t xml:space="preserve"> </w:t>
            </w:r>
            <w:r w:rsidR="00FD40FB" w:rsidRPr="00FD40FB">
              <w:rPr>
                <w:rFonts w:eastAsia="MS Mincho" w:cs="Times New Roman"/>
              </w:rPr>
              <w:t>We further assert that the Equity and Education Council be tasked with offering recommendations to Administration concerning whether such benchmarks have, in fact, been met.</w:t>
            </w:r>
            <w:r>
              <w:rPr>
                <w:rFonts w:eastAsia="Times New Roman" w:cs="Times New Roman"/>
              </w:rPr>
              <w:t>” Supervisor, Josh Pelletier asked - H</w:t>
            </w:r>
            <w:r w:rsidR="00FD40FB" w:rsidRPr="00FD40FB">
              <w:rPr>
                <w:rFonts w:eastAsia="Times New Roman" w:cs="Times New Roman"/>
              </w:rPr>
              <w:t>ow will the benchmarks be developed</w:t>
            </w:r>
            <w:r>
              <w:rPr>
                <w:rFonts w:eastAsia="Times New Roman" w:cs="Times New Roman"/>
              </w:rPr>
              <w:t xml:space="preserve"> and who will develop them? President Thuy Nguyen answered by stating that</w:t>
            </w:r>
            <w:r w:rsidR="00FD40FB" w:rsidRPr="00FD40FB">
              <w:rPr>
                <w:rFonts w:eastAsia="Times New Roman" w:cs="Times New Roman"/>
              </w:rPr>
              <w:t xml:space="preserve"> </w:t>
            </w:r>
            <w:r>
              <w:rPr>
                <w:rFonts w:eastAsia="Times New Roman" w:cs="Times New Roman"/>
              </w:rPr>
              <w:t xml:space="preserve">if these are in the </w:t>
            </w:r>
            <w:r w:rsidR="00FD40FB" w:rsidRPr="00FD40FB">
              <w:rPr>
                <w:rFonts w:eastAsia="Times New Roman" w:cs="Times New Roman"/>
              </w:rPr>
              <w:t xml:space="preserve">Equity Plan, </w:t>
            </w:r>
            <w:r>
              <w:rPr>
                <w:rFonts w:eastAsia="Times New Roman" w:cs="Times New Roman"/>
              </w:rPr>
              <w:t>they require</w:t>
            </w:r>
            <w:r w:rsidR="00FD40FB" w:rsidRPr="00FD40FB">
              <w:rPr>
                <w:rFonts w:eastAsia="Times New Roman" w:cs="Times New Roman"/>
              </w:rPr>
              <w:t xml:space="preserve"> annual review so then du</w:t>
            </w:r>
            <w:r>
              <w:rPr>
                <w:rFonts w:eastAsia="Times New Roman" w:cs="Times New Roman"/>
              </w:rPr>
              <w:t>al enrollment would be reviewed u</w:t>
            </w:r>
            <w:r w:rsidR="00FD40FB" w:rsidRPr="00FD40FB">
              <w:rPr>
                <w:rFonts w:eastAsia="Times New Roman" w:cs="Times New Roman"/>
              </w:rPr>
              <w:t xml:space="preserve">sing </w:t>
            </w:r>
            <w:r>
              <w:rPr>
                <w:rFonts w:eastAsia="Times New Roman" w:cs="Times New Roman"/>
              </w:rPr>
              <w:t xml:space="preserve">the </w:t>
            </w:r>
            <w:r w:rsidR="00FD40FB" w:rsidRPr="00FD40FB">
              <w:rPr>
                <w:rFonts w:eastAsia="Times New Roman" w:cs="Times New Roman"/>
              </w:rPr>
              <w:t>m</w:t>
            </w:r>
            <w:r>
              <w:rPr>
                <w:rFonts w:eastAsia="Times New Roman" w:cs="Times New Roman"/>
              </w:rPr>
              <w:t xml:space="preserve">ultiple methods that were just voted upon by the committee. Dean Debbie Lee </w:t>
            </w:r>
            <w:r>
              <w:rPr>
                <w:rFonts w:eastAsia="MS Mincho" w:cs="Times New Roman"/>
              </w:rPr>
              <w:t>recommended</w:t>
            </w:r>
            <w:r w:rsidR="00FD40FB" w:rsidRPr="00FD40FB">
              <w:rPr>
                <w:rFonts w:eastAsia="MS Mincho" w:cs="Times New Roman"/>
              </w:rPr>
              <w:t xml:space="preserve"> the follow</w:t>
            </w:r>
            <w:r>
              <w:rPr>
                <w:rFonts w:eastAsia="MS Mincho" w:cs="Times New Roman"/>
              </w:rPr>
              <w:t>ing verbiage to be included in the memo: “</w:t>
            </w:r>
            <w:r w:rsidR="00FD40FB" w:rsidRPr="00FD40FB">
              <w:rPr>
                <w:rFonts w:eastAsia="MS Mincho" w:cs="Times New Roman"/>
              </w:rPr>
              <w:t>In determining marginalized student populations, the college will use the date provided by IR in determining the DI populations. Furthermore, the metrics used in determining benchmarks should be used on current dual enrollment partnerships and as guiding principles in creating further dual enrollment partnerships.</w:t>
            </w:r>
            <w:r>
              <w:rPr>
                <w:rFonts w:eastAsia="MS Mincho" w:cs="Times New Roman"/>
              </w:rPr>
              <w:t>”</w:t>
            </w:r>
          </w:p>
          <w:p w:rsidR="00FD40FB" w:rsidRPr="00E14071" w:rsidRDefault="0093677F" w:rsidP="0093677F">
            <w:pPr>
              <w:rPr>
                <w:rFonts w:eastAsia="MS Mincho" w:cs="Times New Roman"/>
              </w:rPr>
            </w:pPr>
            <w:r>
              <w:rPr>
                <w:rFonts w:eastAsia="MS Mincho" w:cs="Times New Roman"/>
              </w:rPr>
              <w:t>Supervisor, Josh Pelletier s</w:t>
            </w:r>
            <w:r w:rsidR="00FD40FB" w:rsidRPr="00FD40FB">
              <w:rPr>
                <w:rFonts w:eastAsia="MS Mincho" w:cs="Times New Roman"/>
              </w:rPr>
              <w:t>uggest</w:t>
            </w:r>
            <w:r>
              <w:rPr>
                <w:rFonts w:eastAsia="MS Mincho" w:cs="Times New Roman"/>
              </w:rPr>
              <w:t>ed</w:t>
            </w:r>
            <w:r w:rsidR="00FD40FB" w:rsidRPr="00FD40FB">
              <w:rPr>
                <w:rFonts w:eastAsia="MS Mincho" w:cs="Times New Roman"/>
              </w:rPr>
              <w:t xml:space="preserve"> that if we are going</w:t>
            </w:r>
            <w:r>
              <w:rPr>
                <w:rFonts w:eastAsia="MS Mincho" w:cs="Times New Roman"/>
              </w:rPr>
              <w:t xml:space="preserve"> to be creating metrics then they </w:t>
            </w:r>
            <w:r w:rsidR="00FD40FB" w:rsidRPr="00FD40FB">
              <w:rPr>
                <w:rFonts w:eastAsia="MS Mincho" w:cs="Times New Roman"/>
              </w:rPr>
              <w:t xml:space="preserve">should </w:t>
            </w:r>
            <w:r>
              <w:rPr>
                <w:rFonts w:eastAsia="MS Mincho" w:cs="Times New Roman"/>
              </w:rPr>
              <w:t xml:space="preserve">be </w:t>
            </w:r>
            <w:r w:rsidR="00FD40FB" w:rsidRPr="00FD40FB">
              <w:rPr>
                <w:rFonts w:eastAsia="MS Mincho" w:cs="Times New Roman"/>
              </w:rPr>
              <w:t>discuss</w:t>
            </w:r>
            <w:r>
              <w:rPr>
                <w:rFonts w:eastAsia="MS Mincho" w:cs="Times New Roman"/>
              </w:rPr>
              <w:t xml:space="preserve">ed </w:t>
            </w:r>
            <w:r w:rsidR="00FD40FB" w:rsidRPr="00FD40FB">
              <w:rPr>
                <w:rFonts w:eastAsia="MS Mincho" w:cs="Times New Roman"/>
              </w:rPr>
              <w:t xml:space="preserve">with the E&amp;E council. Agree with Janie’s point in the chat box that benchmarks are to measure accountability in implementing the plan. So, plan first then benchmarks. Would also appreciate tighter collaboration </w:t>
            </w:r>
            <w:r>
              <w:rPr>
                <w:rFonts w:eastAsia="MS Mincho" w:cs="Times New Roman"/>
              </w:rPr>
              <w:t xml:space="preserve">between dual-enrollment team and E&amp;E council. Tri-Chair Ram Subramanian emphasized that this was </w:t>
            </w:r>
            <w:r w:rsidR="00FD40FB" w:rsidRPr="00FD40FB">
              <w:rPr>
                <w:rFonts w:eastAsia="MS Mincho" w:cs="Times New Roman"/>
              </w:rPr>
              <w:t xml:space="preserve">not an evaluation of the </w:t>
            </w:r>
            <w:r>
              <w:rPr>
                <w:rFonts w:eastAsia="MS Mincho" w:cs="Times New Roman"/>
              </w:rPr>
              <w:t>dual-enrollment program. Dean Debbie Lee added that w</w:t>
            </w:r>
            <w:r w:rsidR="00FD40FB" w:rsidRPr="00FD40FB">
              <w:rPr>
                <w:rFonts w:eastAsia="MS Mincho" w:cs="Times New Roman"/>
              </w:rPr>
              <w:t xml:space="preserve">e are asking for metrics as a way to measure and look at our dual-enrollment partnership. </w:t>
            </w:r>
            <w:r>
              <w:rPr>
                <w:rFonts w:eastAsia="MS Mincho" w:cs="Times New Roman"/>
              </w:rPr>
              <w:t xml:space="preserve">Tri-Chair Carolyn </w:t>
            </w:r>
            <w:proofErr w:type="spellStart"/>
            <w:r>
              <w:rPr>
                <w:rFonts w:eastAsia="MS Mincho" w:cs="Times New Roman"/>
              </w:rPr>
              <w:t>Holcroft</w:t>
            </w:r>
            <w:proofErr w:type="spellEnd"/>
            <w:r>
              <w:rPr>
                <w:rFonts w:eastAsia="MS Mincho" w:cs="Times New Roman"/>
              </w:rPr>
              <w:t xml:space="preserve"> added that w</w:t>
            </w:r>
            <w:r w:rsidR="00FD40FB" w:rsidRPr="00FD40FB">
              <w:rPr>
                <w:rFonts w:eastAsia="MS Mincho" w:cs="Times New Roman"/>
              </w:rPr>
              <w:t>e have sugges</w:t>
            </w:r>
            <w:r>
              <w:rPr>
                <w:rFonts w:eastAsia="MS Mincho" w:cs="Times New Roman"/>
              </w:rPr>
              <w:t xml:space="preserve">ted revisions to the </w:t>
            </w:r>
            <w:r>
              <w:rPr>
                <w:rFonts w:eastAsia="MS Mincho" w:cs="Times New Roman"/>
              </w:rPr>
              <w:lastRenderedPageBreak/>
              <w:t xml:space="preserve">memo which will be sent to the committee. From there we can look at the memo </w:t>
            </w:r>
            <w:r w:rsidR="00FD40FB" w:rsidRPr="00FD40FB">
              <w:rPr>
                <w:rFonts w:eastAsia="MS Mincho" w:cs="Times New Roman"/>
              </w:rPr>
              <w:t xml:space="preserve">again at next week’s meeting. </w:t>
            </w:r>
            <w:r>
              <w:rPr>
                <w:rFonts w:eastAsia="MS Mincho" w:cs="Times New Roman"/>
              </w:rPr>
              <w:t xml:space="preserve">Program Coordinator Janie Garcia, states that </w:t>
            </w:r>
            <w:r w:rsidRPr="0093677F">
              <w:rPr>
                <w:rFonts w:eastAsia="MS Mincho" w:cs="Times New Roman"/>
              </w:rPr>
              <w:t>t</w:t>
            </w:r>
            <w:r w:rsidR="00FD40FB" w:rsidRPr="0093677F">
              <w:rPr>
                <w:rFonts w:eastAsia="MS Mincho" w:cs="Times New Roman"/>
              </w:rPr>
              <w:t>here is always</w:t>
            </w:r>
            <w:r w:rsidRPr="0093677F">
              <w:rPr>
                <w:rFonts w:eastAsia="MS Mincho" w:cs="Times New Roman"/>
              </w:rPr>
              <w:t xml:space="preserve"> room for improving equity so we</w:t>
            </w:r>
            <w:r w:rsidR="00FD40FB" w:rsidRPr="0093677F">
              <w:rPr>
                <w:rFonts w:eastAsia="MS Mincho" w:cs="Times New Roman"/>
              </w:rPr>
              <w:t xml:space="preserve"> are definitely in agreement that th</w:t>
            </w:r>
            <w:r w:rsidRPr="0093677F">
              <w:rPr>
                <w:rFonts w:eastAsia="MS Mincho" w:cs="Times New Roman"/>
              </w:rPr>
              <w:t xml:space="preserve">ere should be an evaluation. Her team </w:t>
            </w:r>
            <w:r w:rsidRPr="0093677F">
              <w:rPr>
                <w:rFonts w:eastAsia="MS Mincho" w:cs="Times New Roman"/>
                <w:szCs w:val="20"/>
              </w:rPr>
              <w:t xml:space="preserve">just wants </w:t>
            </w:r>
            <w:r w:rsidR="00FD40FB" w:rsidRPr="0093677F">
              <w:rPr>
                <w:rFonts w:eastAsia="MS Mincho" w:cs="Times New Roman"/>
                <w:szCs w:val="20"/>
              </w:rPr>
              <w:t xml:space="preserve">to ensure that our support is </w:t>
            </w:r>
            <w:r w:rsidRPr="0093677F">
              <w:rPr>
                <w:rFonts w:eastAsia="MS Mincho" w:cs="Times New Roman"/>
                <w:szCs w:val="20"/>
              </w:rPr>
              <w:t>included and that there is a commitment to a thorough audit with accurate data.</w:t>
            </w:r>
            <w:r w:rsidRPr="0093677F">
              <w:rPr>
                <w:rFonts w:eastAsia="MS Mincho" w:cs="Times New Roman"/>
                <w:szCs w:val="20"/>
              </w:rPr>
              <w:t xml:space="preserve"> Tri-Chair Carolyn </w:t>
            </w:r>
            <w:proofErr w:type="spellStart"/>
            <w:r w:rsidRPr="0093677F">
              <w:rPr>
                <w:rFonts w:eastAsia="MS Mincho" w:cs="Times New Roman"/>
                <w:szCs w:val="20"/>
              </w:rPr>
              <w:t>Holcroft</w:t>
            </w:r>
            <w:proofErr w:type="spellEnd"/>
            <w:r w:rsidRPr="0093677F">
              <w:rPr>
                <w:rFonts w:eastAsia="MS Mincho" w:cs="Times New Roman"/>
                <w:szCs w:val="20"/>
              </w:rPr>
              <w:t xml:space="preserve"> agreed and reinforced that E&amp;E council</w:t>
            </w:r>
            <w:r w:rsidRPr="0093677F">
              <w:rPr>
                <w:rFonts w:eastAsia="MS Mincho" w:cs="Times New Roman"/>
                <w:szCs w:val="20"/>
              </w:rPr>
              <w:t xml:space="preserve"> </w:t>
            </w:r>
            <w:r>
              <w:rPr>
                <w:rFonts w:eastAsia="MS Mincho" w:cs="Times New Roman"/>
                <w:szCs w:val="20"/>
              </w:rPr>
              <w:t>value</w:t>
            </w:r>
            <w:r w:rsidRPr="0093677F">
              <w:rPr>
                <w:rFonts w:eastAsia="MS Mincho" w:cs="Times New Roman"/>
                <w:szCs w:val="20"/>
              </w:rPr>
              <w:t xml:space="preserve"> dual-enrollment as an equity strategy.</w:t>
            </w:r>
            <w:r>
              <w:rPr>
                <w:rFonts w:eastAsia="MS Mincho" w:cs="Times New Roman"/>
                <w:szCs w:val="20"/>
              </w:rPr>
              <w:t xml:space="preserve"> Tri-Chair Andre </w:t>
            </w:r>
            <w:proofErr w:type="spellStart"/>
            <w:r>
              <w:rPr>
                <w:rFonts w:eastAsia="MS Mincho" w:cs="Times New Roman"/>
                <w:szCs w:val="20"/>
              </w:rPr>
              <w:t>Meggerson</w:t>
            </w:r>
            <w:proofErr w:type="spellEnd"/>
            <w:r>
              <w:rPr>
                <w:rFonts w:eastAsia="MS Mincho" w:cs="Times New Roman"/>
                <w:szCs w:val="20"/>
              </w:rPr>
              <w:t xml:space="preserve"> made the final comment that </w:t>
            </w:r>
            <w:r>
              <w:rPr>
                <w:rFonts w:eastAsia="MS Mincho" w:cs="Times New Roman"/>
              </w:rPr>
              <w:t xml:space="preserve">the memo to his understanding is to the ask whether </w:t>
            </w:r>
            <w:r w:rsidRPr="0093677F">
              <w:rPr>
                <w:rFonts w:eastAsia="MS Mincho" w:cs="Times New Roman"/>
              </w:rPr>
              <w:t>dual enrollment is an enrollment strategy or an equity strategy.</w:t>
            </w:r>
            <w:r>
              <w:rPr>
                <w:rFonts w:eastAsia="MS Mincho" w:cs="Times New Roman"/>
              </w:rPr>
              <w:t xml:space="preserve"> </w:t>
            </w:r>
          </w:p>
          <w:p w:rsidR="00FD40FB" w:rsidRPr="00FD40FB" w:rsidRDefault="00FD40FB" w:rsidP="0093677F">
            <w:pPr>
              <w:rPr>
                <w:rFonts w:eastAsia="MS Mincho" w:cs="Times New Roman"/>
              </w:rPr>
            </w:pPr>
          </w:p>
        </w:tc>
        <w:tc>
          <w:tcPr>
            <w:tcW w:w="1014" w:type="pct"/>
          </w:tcPr>
          <w:p w:rsidR="00FD40FB" w:rsidRDefault="0093677F" w:rsidP="00FD40FB">
            <w:r>
              <w:lastRenderedPageBreak/>
              <w:t xml:space="preserve">Suggested revisions to the memo will be sent to the committee members. Will discuss memo at June 12 meeting.  </w:t>
            </w:r>
          </w:p>
        </w:tc>
        <w:tc>
          <w:tcPr>
            <w:tcW w:w="803" w:type="pct"/>
          </w:tcPr>
          <w:p w:rsidR="00FD40FB" w:rsidRDefault="00FD40FB" w:rsidP="00FD40FB"/>
        </w:tc>
      </w:tr>
    </w:tbl>
    <w:tbl>
      <w:tblPr>
        <w:tblStyle w:val="TableGrid"/>
        <w:tblpPr w:leftFromText="180" w:rightFromText="180" w:vertAnchor="text" w:horzAnchor="margin" w:tblpY="-38"/>
        <w:tblW w:w="5000" w:type="pct"/>
        <w:tblLook w:val="04A0" w:firstRow="1" w:lastRow="0" w:firstColumn="1" w:lastColumn="0" w:noHBand="0" w:noVBand="1"/>
      </w:tblPr>
      <w:tblGrid>
        <w:gridCol w:w="621"/>
        <w:gridCol w:w="2165"/>
        <w:gridCol w:w="5400"/>
        <w:gridCol w:w="2609"/>
        <w:gridCol w:w="2069"/>
      </w:tblGrid>
      <w:tr w:rsidR="00FD40FB" w:rsidTr="00FD40FB">
        <w:trPr>
          <w:trHeight w:val="69"/>
        </w:trPr>
        <w:tc>
          <w:tcPr>
            <w:tcW w:w="241" w:type="pct"/>
          </w:tcPr>
          <w:p w:rsidR="00FD40FB" w:rsidRDefault="00FD40FB" w:rsidP="00FD40FB">
            <w:r>
              <w:lastRenderedPageBreak/>
              <w:t>9</w:t>
            </w:r>
          </w:p>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p w:rsidR="00FD40FB" w:rsidRDefault="00FD40FB" w:rsidP="00FD40FB"/>
        </w:tc>
        <w:tc>
          <w:tcPr>
            <w:tcW w:w="841" w:type="pct"/>
          </w:tcPr>
          <w:p w:rsidR="00FD40FB" w:rsidRDefault="00FD40FB" w:rsidP="00FD40FB">
            <w:pPr>
              <w:rPr>
                <w:rFonts w:ascii="Times New Roman" w:eastAsia="Times New Roman" w:hAnsi="Times New Roman"/>
              </w:rPr>
            </w:pPr>
            <w:r>
              <w:t>Evaluation of meeting outcomes and norms</w:t>
            </w:r>
          </w:p>
          <w:p w:rsidR="00FD40FB" w:rsidRPr="00FC182E" w:rsidRDefault="00FD40FB" w:rsidP="00FD40FB"/>
        </w:tc>
        <w:tc>
          <w:tcPr>
            <w:tcW w:w="2099" w:type="pct"/>
          </w:tcPr>
          <w:p w:rsidR="00FD40FB" w:rsidRPr="00BC40AD" w:rsidRDefault="00BC40AD" w:rsidP="00BC40AD">
            <w:pPr>
              <w:rPr>
                <w:rFonts w:eastAsia="Times New Roman" w:cs="Times New Roman"/>
              </w:rPr>
            </w:pPr>
            <w:r>
              <w:rPr>
                <w:rFonts w:eastAsia="Times New Roman" w:cs="Times New Roman"/>
              </w:rPr>
              <w:t>Tri-Chair Ram Subramaniam shared that</w:t>
            </w:r>
            <w:r w:rsidR="00FD40FB" w:rsidRPr="00FD40FB">
              <w:rPr>
                <w:rFonts w:eastAsia="Times New Roman" w:cs="Times New Roman"/>
              </w:rPr>
              <w:t xml:space="preserve"> our </w:t>
            </w:r>
            <w:r>
              <w:rPr>
                <w:rFonts w:eastAsia="Times New Roman" w:cs="Times New Roman"/>
              </w:rPr>
              <w:t xml:space="preserve">meeting </w:t>
            </w:r>
            <w:r w:rsidR="00FD40FB" w:rsidRPr="00FD40FB">
              <w:rPr>
                <w:rFonts w:eastAsia="Times New Roman" w:cs="Times New Roman"/>
              </w:rPr>
              <w:t xml:space="preserve">outcomes </w:t>
            </w:r>
            <w:r>
              <w:rPr>
                <w:rFonts w:eastAsia="Times New Roman" w:cs="Times New Roman"/>
              </w:rPr>
              <w:t xml:space="preserve">and norms weren’t successfully met because </w:t>
            </w:r>
            <w:r w:rsidR="00FD40FB" w:rsidRPr="00FD40FB">
              <w:rPr>
                <w:rFonts w:eastAsia="Times New Roman" w:cs="Times New Roman"/>
              </w:rPr>
              <w:t xml:space="preserve">some </w:t>
            </w:r>
            <w:r>
              <w:rPr>
                <w:rFonts w:eastAsia="Times New Roman" w:cs="Times New Roman"/>
              </w:rPr>
              <w:t>of the norms that were set, weren’t followed. One of the norms that wasn’t followed was all participants having their cameras on. The other norm that wasn’t followed was the limited use of the chat box. He shared that</w:t>
            </w:r>
            <w:r w:rsidR="00FD40FB" w:rsidRPr="00FD40FB">
              <w:rPr>
                <w:rFonts w:eastAsia="Times New Roman" w:cs="Times New Roman"/>
              </w:rPr>
              <w:t xml:space="preserve"> it</w:t>
            </w:r>
            <w:r>
              <w:rPr>
                <w:rFonts w:eastAsia="Times New Roman" w:cs="Times New Roman"/>
              </w:rPr>
              <w:t>’</w:t>
            </w:r>
            <w:r w:rsidR="00FD40FB" w:rsidRPr="00FD40FB">
              <w:rPr>
                <w:rFonts w:eastAsia="Times New Roman" w:cs="Times New Roman"/>
              </w:rPr>
              <w:t>s distracting to have two conversat</w:t>
            </w:r>
            <w:r>
              <w:rPr>
                <w:rFonts w:eastAsia="Times New Roman" w:cs="Times New Roman"/>
              </w:rPr>
              <w:t xml:space="preserve">ions going on at the same time. Dean Letica Maldonado stated that as Facilitator she committees </w:t>
            </w:r>
            <w:r w:rsidR="00FD40FB" w:rsidRPr="00FD40FB">
              <w:rPr>
                <w:rFonts w:eastAsia="Times New Roman" w:cs="Times New Roman"/>
              </w:rPr>
              <w:t xml:space="preserve">to sharing norms at the beginning </w:t>
            </w:r>
            <w:r>
              <w:rPr>
                <w:rFonts w:eastAsia="Times New Roman" w:cs="Times New Roman"/>
              </w:rPr>
              <w:t xml:space="preserve">of meeting. Dean Debbie Lee also shared that we need to improve on hearing the voices of POCs. </w:t>
            </w:r>
          </w:p>
        </w:tc>
        <w:tc>
          <w:tcPr>
            <w:tcW w:w="1014" w:type="pct"/>
          </w:tcPr>
          <w:p w:rsidR="00FD40FB" w:rsidRDefault="00FD40FB" w:rsidP="00FD40FB">
            <w:r>
              <w:t xml:space="preserve"> </w:t>
            </w:r>
          </w:p>
        </w:tc>
        <w:tc>
          <w:tcPr>
            <w:tcW w:w="804" w:type="pct"/>
          </w:tcPr>
          <w:p w:rsidR="00FD40FB" w:rsidRDefault="00FD40FB" w:rsidP="00FD40FB"/>
        </w:tc>
      </w:tr>
      <w:tr w:rsidR="00FD40FB" w:rsidTr="00FD40FB">
        <w:trPr>
          <w:trHeight w:val="377"/>
        </w:trPr>
        <w:tc>
          <w:tcPr>
            <w:tcW w:w="241" w:type="pct"/>
          </w:tcPr>
          <w:p w:rsidR="00FD40FB" w:rsidRDefault="00FD40FB" w:rsidP="00FD40FB">
            <w:r>
              <w:t>10</w:t>
            </w:r>
          </w:p>
        </w:tc>
        <w:tc>
          <w:tcPr>
            <w:tcW w:w="841" w:type="pct"/>
          </w:tcPr>
          <w:p w:rsidR="00FD40FB" w:rsidRDefault="00FD40FB" w:rsidP="00FD40FB">
            <w:r>
              <w:t>Good of the Order</w:t>
            </w:r>
          </w:p>
        </w:tc>
        <w:tc>
          <w:tcPr>
            <w:tcW w:w="2099" w:type="pct"/>
          </w:tcPr>
          <w:p w:rsidR="00FD40FB" w:rsidRDefault="00FD40FB" w:rsidP="00FD40FB"/>
        </w:tc>
        <w:tc>
          <w:tcPr>
            <w:tcW w:w="1014" w:type="pct"/>
          </w:tcPr>
          <w:p w:rsidR="00FD40FB" w:rsidRDefault="00FD40FB" w:rsidP="00FD40FB"/>
        </w:tc>
        <w:tc>
          <w:tcPr>
            <w:tcW w:w="804" w:type="pct"/>
          </w:tcPr>
          <w:p w:rsidR="00FD40FB" w:rsidRDefault="00FD40FB" w:rsidP="00FD40FB"/>
        </w:tc>
      </w:tr>
    </w:tbl>
    <w:p w:rsidR="00DE4078" w:rsidRDefault="00DE4078" w:rsidP="00DE4078"/>
    <w:p w:rsidR="00DE4078" w:rsidRDefault="00DE4078" w:rsidP="00DE4078"/>
    <w:p w:rsidR="00DE4078" w:rsidRDefault="00DE4078" w:rsidP="00DE4078"/>
    <w:p w:rsidR="002B6F8D" w:rsidRDefault="00E14071"/>
    <w:sectPr w:rsidR="002B6F8D" w:rsidSect="006275CB">
      <w:headerReference w:type="default" r:id="rId5"/>
      <w:footerReference w:type="default" r:id="rId6"/>
      <w:pgSz w:w="15840" w:h="12240" w:orient="landscape"/>
      <w:pgMar w:top="720" w:right="806" w:bottom="720" w:left="216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EC7" w:rsidRDefault="00E14071">
    <w:pPr>
      <w:pStyle w:val="Footer"/>
    </w:pPr>
    <w:r>
      <w:t>Prepared by:</w:t>
    </w:r>
  </w:p>
  <w:p w:rsidR="002A1EC7" w:rsidRDefault="00E14071">
    <w:pPr>
      <w:pStyle w:val="Footer"/>
    </w:pPr>
  </w:p>
  <w:p w:rsidR="002A1EC7" w:rsidRDefault="00E1407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EC7" w:rsidRDefault="00E14071">
    <w:pPr>
      <w:pStyle w:val="Header"/>
    </w:pPr>
  </w:p>
  <w:p w:rsidR="002A1EC7" w:rsidRDefault="00E14071">
    <w:pPr>
      <w:pStyle w:val="Header"/>
    </w:pPr>
  </w:p>
  <w:p w:rsidR="002A1EC7" w:rsidRDefault="00E14071">
    <w:pPr>
      <w:pStyle w:val="Header"/>
    </w:pPr>
    <w:r>
      <w:rPr>
        <w:noProof/>
      </w:rPr>
      <w:drawing>
        <wp:inline distT="0" distB="0" distL="0" distR="0" wp14:anchorId="3067B718" wp14:editId="15E7E23F">
          <wp:extent cx="7870623" cy="1041400"/>
          <wp:effectExtent l="0" t="0" r="3810" b="0"/>
          <wp:docPr id="6" name="Picture 6"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rsidR="002A1EC7" w:rsidRDefault="00E14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1057B"/>
    <w:multiLevelType w:val="hybridMultilevel"/>
    <w:tmpl w:val="8F146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78"/>
    <w:rsid w:val="000742CD"/>
    <w:rsid w:val="000B57D8"/>
    <w:rsid w:val="00264BC7"/>
    <w:rsid w:val="005A31C1"/>
    <w:rsid w:val="00620035"/>
    <w:rsid w:val="0093677F"/>
    <w:rsid w:val="00BC40AD"/>
    <w:rsid w:val="00DE4078"/>
    <w:rsid w:val="00E14071"/>
    <w:rsid w:val="00FD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94EABD"/>
  <w14:defaultImageDpi w14:val="32767"/>
  <w15:chartTrackingRefBased/>
  <w15:docId w15:val="{D5A3008F-5811-3B4A-983E-B7B282C2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4078"/>
    <w:rPr>
      <w:rFonts w:ascii="Helvetica" w:eastAsiaTheme="minorEastAsia" w:hAnsi="Helvetica"/>
      <w:sz w:val="20"/>
    </w:rPr>
  </w:style>
  <w:style w:type="paragraph" w:styleId="Heading1">
    <w:name w:val="heading 1"/>
    <w:basedOn w:val="Normal"/>
    <w:next w:val="Normal"/>
    <w:link w:val="Heading1Char"/>
    <w:uiPriority w:val="9"/>
    <w:qFormat/>
    <w:rsid w:val="00DE4078"/>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DE4078"/>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DE4078"/>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078"/>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DE4078"/>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DE4078"/>
    <w:rPr>
      <w:rFonts w:asciiTheme="majorHAnsi" w:eastAsiaTheme="majorEastAsia" w:hAnsiTheme="majorHAnsi" w:cstheme="majorBidi"/>
      <w:b/>
      <w:color w:val="000000" w:themeColor="text1"/>
      <w:u w:val="single"/>
    </w:rPr>
  </w:style>
  <w:style w:type="paragraph" w:styleId="Header">
    <w:name w:val="header"/>
    <w:basedOn w:val="Normal"/>
    <w:link w:val="HeaderChar"/>
    <w:uiPriority w:val="99"/>
    <w:unhideWhenUsed/>
    <w:rsid w:val="00DE4078"/>
    <w:pPr>
      <w:tabs>
        <w:tab w:val="center" w:pos="4680"/>
        <w:tab w:val="right" w:pos="9360"/>
      </w:tabs>
    </w:pPr>
  </w:style>
  <w:style w:type="character" w:customStyle="1" w:styleId="HeaderChar">
    <w:name w:val="Header Char"/>
    <w:basedOn w:val="DefaultParagraphFont"/>
    <w:link w:val="Header"/>
    <w:uiPriority w:val="99"/>
    <w:rsid w:val="00DE4078"/>
    <w:rPr>
      <w:rFonts w:ascii="Helvetica" w:eastAsiaTheme="minorEastAsia" w:hAnsi="Helvetica"/>
      <w:sz w:val="20"/>
    </w:rPr>
  </w:style>
  <w:style w:type="paragraph" w:styleId="Footer">
    <w:name w:val="footer"/>
    <w:basedOn w:val="Normal"/>
    <w:link w:val="FooterChar"/>
    <w:uiPriority w:val="99"/>
    <w:unhideWhenUsed/>
    <w:rsid w:val="00DE4078"/>
    <w:pPr>
      <w:tabs>
        <w:tab w:val="center" w:pos="4680"/>
        <w:tab w:val="right" w:pos="9360"/>
      </w:tabs>
    </w:pPr>
  </w:style>
  <w:style w:type="character" w:customStyle="1" w:styleId="FooterChar">
    <w:name w:val="Footer Char"/>
    <w:basedOn w:val="DefaultParagraphFont"/>
    <w:link w:val="Footer"/>
    <w:uiPriority w:val="99"/>
    <w:rsid w:val="00DE4078"/>
    <w:rPr>
      <w:rFonts w:ascii="Helvetica" w:eastAsiaTheme="minorEastAsia" w:hAnsi="Helvetica"/>
      <w:sz w:val="20"/>
    </w:rPr>
  </w:style>
  <w:style w:type="table" w:styleId="TableGrid">
    <w:name w:val="Table Grid"/>
    <w:basedOn w:val="TableNormal"/>
    <w:uiPriority w:val="39"/>
    <w:rsid w:val="00DE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E4078"/>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10</Pages>
  <Words>2201</Words>
  <Characters>11625</Characters>
  <Application>Microsoft Office Word</Application>
  <DocSecurity>0</DocSecurity>
  <Lines>683</Lines>
  <Paragraphs>122</Paragraphs>
  <ScaleCrop>false</ScaleCrop>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2020-06-12T11:51:00Z</dcterms:created>
  <dcterms:modified xsi:type="dcterms:W3CDTF">2020-06-12T16:44:00Z</dcterms:modified>
</cp:coreProperties>
</file>