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45E08A55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="00264573">
        <w:rPr>
          <w:rFonts w:asciiTheme="minorHAnsi" w:hAnsiTheme="minorHAnsi" w:cstheme="minorHAnsi"/>
          <w:sz w:val="24"/>
        </w:rPr>
        <w:t>December 11</w:t>
      </w:r>
      <w:r w:rsidR="00CA5407" w:rsidRPr="00113097">
        <w:rPr>
          <w:rFonts w:asciiTheme="minorHAnsi" w:hAnsiTheme="minorHAnsi" w:cstheme="minorHAnsi"/>
          <w:sz w:val="24"/>
        </w:rPr>
        <w:t>, 2020</w:t>
      </w:r>
    </w:p>
    <w:p w14:paraId="36D009AB" w14:textId="15F0A8BB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="00CA5407" w:rsidRPr="00113097">
        <w:rPr>
          <w:rFonts w:asciiTheme="minorHAnsi" w:hAnsiTheme="minorHAnsi" w:cstheme="minorHAnsi"/>
          <w:sz w:val="24"/>
        </w:rPr>
        <w:t>11:30 am – 1</w:t>
      </w:r>
      <w:r w:rsidR="00264573">
        <w:rPr>
          <w:rFonts w:asciiTheme="minorHAnsi" w:hAnsiTheme="minorHAnsi" w:cstheme="minorHAnsi"/>
          <w:sz w:val="24"/>
        </w:rPr>
        <w:t>:30</w:t>
      </w:r>
      <w:r w:rsidR="00CA5407" w:rsidRPr="00113097">
        <w:rPr>
          <w:rFonts w:asciiTheme="minorHAnsi" w:hAnsiTheme="minorHAnsi" w:cstheme="minorHAnsi"/>
          <w:sz w:val="24"/>
        </w:rPr>
        <w:t xml:space="preserve"> pm</w:t>
      </w:r>
    </w:p>
    <w:p w14:paraId="431CF5F8" w14:textId="31C1BE75" w:rsidR="00623566" w:rsidRDefault="00975446" w:rsidP="00483734">
      <w:pPr>
        <w:rPr>
          <w:sz w:val="24"/>
        </w:rPr>
      </w:pPr>
      <w:r w:rsidRPr="00623566">
        <w:rPr>
          <w:sz w:val="24"/>
        </w:rPr>
        <w:t>Loc: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="008D4281" w:rsidRPr="00113097">
        <w:rPr>
          <w:rFonts w:asciiTheme="minorHAnsi" w:hAnsiTheme="minorHAnsi" w:cstheme="minorHAnsi"/>
          <w:sz w:val="24"/>
        </w:rPr>
        <w:t>ZOOM</w:t>
      </w:r>
      <w:r w:rsidR="008913E0" w:rsidRPr="00113097">
        <w:rPr>
          <w:rFonts w:asciiTheme="minorHAnsi" w:hAnsiTheme="minorHAnsi" w:cstheme="minorHAnsi"/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364"/>
        <w:gridCol w:w="3638"/>
        <w:gridCol w:w="2533"/>
        <w:gridCol w:w="1968"/>
        <w:gridCol w:w="1661"/>
      </w:tblGrid>
      <w:tr w:rsidR="00BD6BC5" w14:paraId="1B8CD9C3" w14:textId="15399DCD" w:rsidTr="001A7972">
        <w:trPr>
          <w:trHeight w:val="368"/>
          <w:tblHeader/>
        </w:trPr>
        <w:tc>
          <w:tcPr>
            <w:tcW w:w="700" w:type="dxa"/>
          </w:tcPr>
          <w:p w14:paraId="4A3A86F7" w14:textId="01A4F833" w:rsidR="00234A51" w:rsidRPr="004C3F7F" w:rsidRDefault="00234A51" w:rsidP="00113097">
            <w:pPr>
              <w:jc w:val="center"/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236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638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533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1968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661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BD6BC5" w14:paraId="4F3E0ED6" w14:textId="43CD2B21" w:rsidTr="001A7972">
        <w:tc>
          <w:tcPr>
            <w:tcW w:w="700" w:type="dxa"/>
          </w:tcPr>
          <w:p w14:paraId="627F31FA" w14:textId="77777777" w:rsidR="00234A51" w:rsidRDefault="00234A51" w:rsidP="00113097">
            <w:pPr>
              <w:jc w:val="center"/>
            </w:pPr>
            <w:r>
              <w:t>1</w:t>
            </w:r>
          </w:p>
          <w:p w14:paraId="058AC0A5" w14:textId="450B1FAD" w:rsidR="00234A51" w:rsidRDefault="00234A51" w:rsidP="00113097">
            <w:pPr>
              <w:jc w:val="center"/>
            </w:pPr>
          </w:p>
        </w:tc>
        <w:tc>
          <w:tcPr>
            <w:tcW w:w="2364" w:type="dxa"/>
          </w:tcPr>
          <w:p w14:paraId="3B0E4BBD" w14:textId="77777777" w:rsidR="00F45EF2" w:rsidRDefault="00E37651" w:rsidP="004C3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Group Check-in</w:t>
            </w:r>
            <w:r w:rsidR="00F45E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F729239" w14:textId="2E7C577F" w:rsidR="00234A51" w:rsidRPr="001F6508" w:rsidRDefault="00F45EF2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Approve Minutes from Last Meeting Nov. 2020</w:t>
            </w:r>
          </w:p>
        </w:tc>
        <w:tc>
          <w:tcPr>
            <w:tcW w:w="3638" w:type="dxa"/>
          </w:tcPr>
          <w:p w14:paraId="5CFE785B" w14:textId="77777777" w:rsidR="00234A51" w:rsidRPr="00113097" w:rsidRDefault="00234A51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3" w:type="dxa"/>
          </w:tcPr>
          <w:p w14:paraId="61F20391" w14:textId="77777777" w:rsidR="00234A51" w:rsidRPr="003F5AC5" w:rsidRDefault="00234A51" w:rsidP="004C3F7F">
            <w:pPr>
              <w:rPr>
                <w:rFonts w:asciiTheme="majorHAnsi" w:hAnsiTheme="majorHAnsi" w:cstheme="majorHAnsi"/>
              </w:rPr>
            </w:pPr>
          </w:p>
          <w:p w14:paraId="5BDD9B65" w14:textId="77777777" w:rsidR="00F45EF2" w:rsidRPr="003F5AC5" w:rsidRDefault="00F45EF2" w:rsidP="004C3F7F">
            <w:pPr>
              <w:rPr>
                <w:rFonts w:asciiTheme="majorHAnsi" w:hAnsiTheme="majorHAnsi" w:cstheme="majorHAnsi"/>
              </w:rPr>
            </w:pPr>
            <w:r w:rsidRPr="003F5AC5">
              <w:rPr>
                <w:rFonts w:asciiTheme="majorHAnsi" w:hAnsiTheme="majorHAnsi" w:cstheme="majorHAnsi"/>
              </w:rPr>
              <w:t>Motion to approve by Debbie L. and second by Chris C.</w:t>
            </w:r>
          </w:p>
          <w:p w14:paraId="295C2682" w14:textId="65AA5927" w:rsidR="00F45EF2" w:rsidRPr="003F5AC5" w:rsidRDefault="00F45EF2" w:rsidP="004C3F7F">
            <w:pPr>
              <w:rPr>
                <w:rFonts w:asciiTheme="majorHAnsi" w:hAnsiTheme="majorHAnsi" w:cstheme="majorHAnsi"/>
              </w:rPr>
            </w:pPr>
            <w:r w:rsidRPr="003F5AC5">
              <w:rPr>
                <w:rFonts w:asciiTheme="majorHAnsi" w:hAnsiTheme="majorHAnsi" w:cstheme="majorHAnsi"/>
              </w:rPr>
              <w:t>Minutes approved.</w:t>
            </w:r>
          </w:p>
        </w:tc>
        <w:tc>
          <w:tcPr>
            <w:tcW w:w="1968" w:type="dxa"/>
          </w:tcPr>
          <w:p w14:paraId="354CD232" w14:textId="77777777" w:rsidR="00234A51" w:rsidRDefault="00234A51" w:rsidP="004C3F7F"/>
        </w:tc>
        <w:tc>
          <w:tcPr>
            <w:tcW w:w="1661" w:type="dxa"/>
          </w:tcPr>
          <w:p w14:paraId="30FC5F11" w14:textId="77777777" w:rsidR="00234A51" w:rsidRDefault="00234A51" w:rsidP="004C3F7F"/>
        </w:tc>
      </w:tr>
      <w:tr w:rsidR="00BD6BC5" w14:paraId="59549B33" w14:textId="5CD7CCFD" w:rsidTr="001A7972">
        <w:tc>
          <w:tcPr>
            <w:tcW w:w="700" w:type="dxa"/>
          </w:tcPr>
          <w:p w14:paraId="44AD3231" w14:textId="77777777" w:rsidR="00234A51" w:rsidRDefault="00234A51" w:rsidP="00113097">
            <w:pPr>
              <w:jc w:val="center"/>
            </w:pPr>
            <w:r>
              <w:t>2</w:t>
            </w:r>
          </w:p>
          <w:p w14:paraId="1ACBF7C5" w14:textId="56CB1B85" w:rsidR="00234A51" w:rsidRDefault="00234A51" w:rsidP="00113097">
            <w:pPr>
              <w:jc w:val="center"/>
            </w:pPr>
          </w:p>
        </w:tc>
        <w:tc>
          <w:tcPr>
            <w:tcW w:w="2364" w:type="dxa"/>
          </w:tcPr>
          <w:p w14:paraId="60CEC170" w14:textId="2E9A0D5A" w:rsidR="00234A51" w:rsidRPr="001F6508" w:rsidRDefault="00E37651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Financial Literacy Presentation</w:t>
            </w:r>
          </w:p>
        </w:tc>
        <w:tc>
          <w:tcPr>
            <w:tcW w:w="3638" w:type="dxa"/>
          </w:tcPr>
          <w:p w14:paraId="27A22808" w14:textId="77777777" w:rsidR="00F45EF2" w:rsidRDefault="00F45EF2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Presentation presented by Financial Aid Department/Office.</w:t>
            </w:r>
          </w:p>
          <w:p w14:paraId="2E1CB7A7" w14:textId="77777777" w:rsidR="00F45EF2" w:rsidRDefault="00F45EF2" w:rsidP="004C3F7F">
            <w:pPr>
              <w:rPr>
                <w:rFonts w:asciiTheme="minorHAnsi" w:hAnsiTheme="minorHAnsi" w:cstheme="minorHAnsi"/>
              </w:rPr>
            </w:pPr>
          </w:p>
          <w:p w14:paraId="4526E1F6" w14:textId="3E396CAC" w:rsidR="00F45EF2" w:rsidRDefault="00F45EF2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Literacy Modules Plan</w:t>
            </w:r>
            <w:r w:rsidR="00231298">
              <w:rPr>
                <w:rFonts w:asciiTheme="minorHAnsi" w:hAnsiTheme="minorHAnsi" w:cstheme="minorHAnsi"/>
              </w:rPr>
              <w:t xml:space="preserve"> – </w:t>
            </w:r>
          </w:p>
          <w:p w14:paraId="2A935A58" w14:textId="463622C6" w:rsidR="00231298" w:rsidRDefault="00231298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Self-paced Canvas course was created free to Foothill students that includes a series of modules on different topics. Six modules divided following areas of learning: </w:t>
            </w:r>
          </w:p>
          <w:p w14:paraId="2CC91EF4" w14:textId="554EF9F2" w:rsidR="00231298" w:rsidRDefault="00231298" w:rsidP="0023129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Budgeting</w:t>
            </w:r>
          </w:p>
          <w:p w14:paraId="51D7A08A" w14:textId="368598A7" w:rsidR="00231298" w:rsidRDefault="00231298" w:rsidP="0023129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Money Management </w:t>
            </w:r>
          </w:p>
          <w:p w14:paraId="1905C104" w14:textId="77777777" w:rsidR="00231298" w:rsidRDefault="00231298" w:rsidP="0023129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Budgeting - Life after graduation</w:t>
            </w:r>
          </w:p>
          <w:p w14:paraId="4A3C8C3D" w14:textId="19C78CE5" w:rsidR="00231298" w:rsidRDefault="00231298" w:rsidP="0023129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Paying Student Loans </w:t>
            </w:r>
          </w:p>
          <w:p w14:paraId="1774FAD2" w14:textId="7A86C704" w:rsidR="00231298" w:rsidRDefault="00231298" w:rsidP="0023129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Dealing with Debt</w:t>
            </w:r>
          </w:p>
          <w:p w14:paraId="1F8DDD2A" w14:textId="2520B47C" w:rsidR="00231298" w:rsidRPr="00231298" w:rsidRDefault="00231298" w:rsidP="0023129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Credit </w:t>
            </w:r>
          </w:p>
          <w:p w14:paraId="0C623071" w14:textId="77777777" w:rsidR="00D2332B" w:rsidRDefault="00D2332B" w:rsidP="004C3F7F">
            <w:pPr>
              <w:rPr>
                <w:rFonts w:asciiTheme="minorHAnsi" w:hAnsiTheme="minorHAnsi" w:cstheme="minorHAnsi"/>
              </w:rPr>
            </w:pPr>
          </w:p>
          <w:p w14:paraId="40C1C692" w14:textId="2DE921AA" w:rsidR="00231298" w:rsidRDefault="00D2332B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 (February 2021)</w:t>
            </w:r>
          </w:p>
          <w:p w14:paraId="63BD3C97" w14:textId="77777777" w:rsidR="00D2332B" w:rsidRDefault="00D2332B" w:rsidP="004C3F7F">
            <w:pPr>
              <w:rPr>
                <w:rFonts w:asciiTheme="minorHAnsi" w:hAnsiTheme="minorHAnsi" w:cstheme="minorHAnsi"/>
              </w:rPr>
            </w:pPr>
          </w:p>
          <w:p w14:paraId="3D7BAB47" w14:textId="34C28F7D" w:rsidR="00231298" w:rsidRDefault="00231298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Plan to have course live in Spring (2021).</w:t>
            </w:r>
          </w:p>
          <w:p w14:paraId="36964A9D" w14:textId="3EB93709" w:rsidR="00231298" w:rsidRDefault="00231298" w:rsidP="004C3F7F">
            <w:pPr>
              <w:rPr>
                <w:rFonts w:asciiTheme="minorHAnsi" w:hAnsiTheme="minorHAnsi" w:cstheme="minorHAnsi"/>
              </w:rPr>
            </w:pPr>
          </w:p>
          <w:p w14:paraId="6281317B" w14:textId="2707907E" w:rsidR="00231298" w:rsidRDefault="00231298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Incentives to complete modules.</w:t>
            </w:r>
          </w:p>
          <w:p w14:paraId="683F02B2" w14:textId="40A41F2F" w:rsidR="00231298" w:rsidRDefault="00231298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Hosting a </w:t>
            </w:r>
            <w:r w:rsidR="00D2332B">
              <w:rPr>
                <w:rFonts w:asciiTheme="minorHAnsi" w:hAnsiTheme="minorHAnsi" w:cstheme="minorHAnsi"/>
              </w:rPr>
              <w:t>14-week</w:t>
            </w:r>
            <w:r>
              <w:rPr>
                <w:rFonts w:asciiTheme="minorHAnsi" w:hAnsiTheme="minorHAnsi" w:cstheme="minorHAnsi"/>
              </w:rPr>
              <w:t xml:space="preserve"> Instagram campaign – Ta</w:t>
            </w:r>
            <w:r w:rsidR="00EE15FB">
              <w:rPr>
                <w:rFonts w:asciiTheme="minorHAnsi" w:hAnsiTheme="minorHAnsi" w:cstheme="minorHAnsi"/>
              </w:rPr>
              <w:t>co</w:t>
            </w:r>
            <w:r>
              <w:rPr>
                <w:rFonts w:asciiTheme="minorHAnsi" w:hAnsiTheme="minorHAnsi" w:cstheme="minorHAnsi"/>
              </w:rPr>
              <w:t xml:space="preserve"> About Money Tuesday</w:t>
            </w:r>
            <w:r w:rsidR="00EE15FB">
              <w:rPr>
                <w:rFonts w:asciiTheme="minorHAnsi" w:hAnsiTheme="minorHAnsi" w:cstheme="minorHAnsi"/>
              </w:rPr>
              <w:t>, each week a new tip will be posted from publication with tips from different topics.</w:t>
            </w:r>
          </w:p>
          <w:p w14:paraId="785F04C7" w14:textId="704736D5" w:rsidR="00EE15FB" w:rsidRDefault="00EE15FB" w:rsidP="004C3F7F">
            <w:pPr>
              <w:rPr>
                <w:rFonts w:asciiTheme="minorHAnsi" w:hAnsiTheme="minorHAnsi" w:cstheme="minorHAnsi"/>
              </w:rPr>
            </w:pPr>
          </w:p>
          <w:p w14:paraId="770F82FC" w14:textId="5358022A" w:rsidR="00EE15FB" w:rsidRDefault="00EE15FB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Platforms:</w:t>
            </w:r>
          </w:p>
          <w:p w14:paraId="7257D8E0" w14:textId="246F4F80" w:rsidR="00EE15FB" w:rsidRDefault="00EE15FB" w:rsidP="00EE1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Instagram</w:t>
            </w:r>
          </w:p>
          <w:p w14:paraId="5D49A994" w14:textId="3ED35024" w:rsidR="00EE15FB" w:rsidRDefault="00EE15FB" w:rsidP="00EE1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Videos </w:t>
            </w:r>
          </w:p>
          <w:p w14:paraId="4BB6439A" w14:textId="78DEE8A1" w:rsidR="00EE15FB" w:rsidRDefault="00EE15FB" w:rsidP="00EE1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Websites - to help students manage their finances (still in the works)</w:t>
            </w:r>
          </w:p>
          <w:p w14:paraId="1A8F53F0" w14:textId="0DDBA59A" w:rsidR="00EE15FB" w:rsidRDefault="00EE15FB" w:rsidP="00EE1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Podcasts </w:t>
            </w:r>
          </w:p>
          <w:p w14:paraId="3E6CBBA5" w14:textId="6C677358" w:rsidR="00EE15FB" w:rsidRDefault="00EE15FB" w:rsidP="00EE15FB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7C0DEF8" w14:textId="05731F39" w:rsidR="00EE15FB" w:rsidRPr="00EE15FB" w:rsidRDefault="00EE15FB" w:rsidP="00EE15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Students are encouraged to leave feedback on Canvas or through Instagram DM (direct messenger), this will help the Financial Aid Dept./Office determine what topics to add into course. </w:t>
            </w:r>
          </w:p>
          <w:p w14:paraId="2DF2B6B5" w14:textId="2A0FC4D9" w:rsidR="00EE15FB" w:rsidRDefault="00EE15FB" w:rsidP="004C3F7F">
            <w:pPr>
              <w:rPr>
                <w:rFonts w:asciiTheme="minorHAnsi" w:hAnsiTheme="minorHAnsi" w:cstheme="minorHAnsi"/>
              </w:rPr>
            </w:pPr>
          </w:p>
          <w:p w14:paraId="39FF7B4B" w14:textId="029F97EF" w:rsidR="00D2332B" w:rsidRDefault="00D2332B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Aid Dept./Office will also be working closely with Jose Nava from the business and Social Sciences Division as they expand and enhance the program.</w:t>
            </w:r>
            <w:r w:rsidR="00DF0D33">
              <w:rPr>
                <w:rFonts w:asciiTheme="minorHAnsi" w:hAnsiTheme="minorHAnsi" w:cstheme="minorHAnsi"/>
              </w:rPr>
              <w:t xml:space="preserve"> </w:t>
            </w:r>
          </w:p>
          <w:p w14:paraId="5727A0F2" w14:textId="269E864F" w:rsidR="00231298" w:rsidRPr="00113097" w:rsidRDefault="00231298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3" w:type="dxa"/>
          </w:tcPr>
          <w:p w14:paraId="26565701" w14:textId="77777777" w:rsidR="00234A51" w:rsidRPr="003F5AC5" w:rsidRDefault="00234A51" w:rsidP="004C3F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</w:tcPr>
          <w:p w14:paraId="354ECCDD" w14:textId="77777777" w:rsidR="00234A51" w:rsidRDefault="00234A51" w:rsidP="004C3F7F"/>
        </w:tc>
        <w:tc>
          <w:tcPr>
            <w:tcW w:w="1661" w:type="dxa"/>
          </w:tcPr>
          <w:p w14:paraId="5DE0007E" w14:textId="77777777" w:rsidR="00234A51" w:rsidRDefault="00234A51" w:rsidP="004C3F7F"/>
        </w:tc>
      </w:tr>
      <w:tr w:rsidR="00BD6BC5" w14:paraId="35347079" w14:textId="757FC1E7" w:rsidTr="00982EB9">
        <w:trPr>
          <w:trHeight w:val="1232"/>
        </w:trPr>
        <w:tc>
          <w:tcPr>
            <w:tcW w:w="700" w:type="dxa"/>
          </w:tcPr>
          <w:p w14:paraId="436B61A2" w14:textId="77777777" w:rsidR="00234A51" w:rsidRDefault="00234A51" w:rsidP="00113097">
            <w:pPr>
              <w:jc w:val="center"/>
            </w:pPr>
            <w:r>
              <w:t>3</w:t>
            </w:r>
          </w:p>
          <w:p w14:paraId="1DD2EB91" w14:textId="48EB97D4" w:rsidR="00234A51" w:rsidRDefault="00234A51" w:rsidP="00113097">
            <w:pPr>
              <w:jc w:val="center"/>
            </w:pPr>
          </w:p>
        </w:tc>
        <w:tc>
          <w:tcPr>
            <w:tcW w:w="2364" w:type="dxa"/>
          </w:tcPr>
          <w:p w14:paraId="0491E3E1" w14:textId="01A23B95" w:rsidR="00234A51" w:rsidRPr="000A0B03" w:rsidRDefault="00E37651" w:rsidP="004C3F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B03">
              <w:rPr>
                <w:rFonts w:asciiTheme="minorHAnsi" w:hAnsiTheme="minorHAnsi" w:cstheme="minorHAnsi"/>
                <w:sz w:val="22"/>
                <w:szCs w:val="22"/>
              </w:rPr>
              <w:t>E &amp; E Memo to Thuy regarding next steps for ES starting with faculty prioritization. Discussion about making an official recommendation the faculty prioritization for</w:t>
            </w:r>
            <w:r w:rsidRPr="000A0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B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full-time, tenure-track faculty for ES.</w:t>
            </w:r>
          </w:p>
        </w:tc>
        <w:tc>
          <w:tcPr>
            <w:tcW w:w="3638" w:type="dxa"/>
          </w:tcPr>
          <w:p w14:paraId="57C0F180" w14:textId="27AC7F83" w:rsidR="00316CE8" w:rsidRDefault="00852603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Course outlines written for:</w:t>
            </w:r>
          </w:p>
          <w:p w14:paraId="1FA47C44" w14:textId="6AE9783E" w:rsidR="00852603" w:rsidRPr="00852603" w:rsidRDefault="00852603" w:rsidP="0085260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 to Ethnic Studies</w:t>
            </w:r>
          </w:p>
          <w:p w14:paraId="5D658724" w14:textId="5FAF0F5F" w:rsidR="00852603" w:rsidRDefault="00852603" w:rsidP="0085260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Into to Asian American Studies</w:t>
            </w:r>
          </w:p>
          <w:p w14:paraId="59ED8946" w14:textId="00167F81" w:rsidR="00852603" w:rsidRDefault="00852603" w:rsidP="0085260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 to Latinx Studies</w:t>
            </w:r>
          </w:p>
          <w:p w14:paraId="5F8CC61A" w14:textId="62402683" w:rsidR="00852603" w:rsidRDefault="00852603" w:rsidP="008526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Going through the curriculum process</w:t>
            </w:r>
          </w:p>
          <w:p w14:paraId="521248D4" w14:textId="2280D3AB" w:rsidR="00852603" w:rsidRDefault="00852603" w:rsidP="00852603">
            <w:pPr>
              <w:rPr>
                <w:rFonts w:asciiTheme="minorHAnsi" w:hAnsiTheme="minorHAnsi" w:cstheme="minorHAnsi"/>
              </w:rPr>
            </w:pPr>
          </w:p>
          <w:p w14:paraId="43451B1E" w14:textId="74220642" w:rsidR="00852603" w:rsidRDefault="00852603" w:rsidP="008526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Looking for faculty who are interested in writing curriculum for Native American Studies, due on Monday, Dec. 14, 2020.</w:t>
            </w:r>
          </w:p>
          <w:p w14:paraId="5857194C" w14:textId="20725440" w:rsidR="00852603" w:rsidRDefault="00852603" w:rsidP="00852603">
            <w:pPr>
              <w:rPr>
                <w:rFonts w:asciiTheme="minorHAnsi" w:hAnsiTheme="minorHAnsi" w:cstheme="minorHAnsi"/>
              </w:rPr>
            </w:pPr>
          </w:p>
          <w:p w14:paraId="5D16D458" w14:textId="5B2AB766" w:rsidR="00852603" w:rsidRDefault="00852603" w:rsidP="008526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Request for ES full time faculty </w:t>
            </w:r>
            <w:r w:rsidR="00A42A26">
              <w:rPr>
                <w:rFonts w:asciiTheme="minorHAnsi" w:hAnsiTheme="minorHAnsi" w:cstheme="minorHAnsi"/>
              </w:rPr>
              <w:t xml:space="preserve">for the year 2022 and has ranked high on the prioritization list on the Advisory Board Committee. </w:t>
            </w:r>
          </w:p>
          <w:p w14:paraId="10CAA95C" w14:textId="49CFF813" w:rsidR="00A42A26" w:rsidRDefault="00A42A26" w:rsidP="00852603">
            <w:pPr>
              <w:rPr>
                <w:rFonts w:asciiTheme="minorHAnsi" w:hAnsiTheme="minorHAnsi" w:cstheme="minorHAnsi"/>
              </w:rPr>
            </w:pPr>
          </w:p>
          <w:p w14:paraId="4A6CDFF2" w14:textId="2F5C5028" w:rsidR="00A42A26" w:rsidRDefault="00A42A26" w:rsidP="008526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Patrick M. wrote a memo recommending to President Nguyen that she create/bring Ethnic Studies to Foothill College. </w:t>
            </w:r>
          </w:p>
          <w:p w14:paraId="037BD80A" w14:textId="411BB260" w:rsidR="00A42A26" w:rsidRDefault="00A42A26" w:rsidP="00852603">
            <w:pPr>
              <w:rPr>
                <w:rFonts w:asciiTheme="minorHAnsi" w:hAnsiTheme="minorHAnsi" w:cstheme="minorHAnsi"/>
              </w:rPr>
            </w:pPr>
          </w:p>
          <w:p w14:paraId="5E96F64C" w14:textId="6CDC2B95" w:rsidR="00A42A26" w:rsidRDefault="00A42A26" w:rsidP="008526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First read vs. second read to be clear about what is being spoken about – faculty being full time faculty. Be less specific about the administrative poll, new academic discipline will require a new administrative “home”. </w:t>
            </w:r>
          </w:p>
          <w:p w14:paraId="5580F2F5" w14:textId="4EF57659" w:rsidR="006A631F" w:rsidRDefault="006A631F" w:rsidP="00852603">
            <w:pPr>
              <w:rPr>
                <w:rFonts w:asciiTheme="minorHAnsi" w:hAnsiTheme="minorHAnsi" w:cstheme="minorHAnsi"/>
              </w:rPr>
            </w:pPr>
          </w:p>
          <w:p w14:paraId="39CA09E7" w14:textId="474854F4" w:rsidR="006A631F" w:rsidRDefault="006A631F" w:rsidP="008526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 not want to hold up the recommendation for lack of specificity on the administrative home.</w:t>
            </w:r>
          </w:p>
          <w:p w14:paraId="1647BB64" w14:textId="77777777" w:rsidR="00A42A26" w:rsidRDefault="00A42A26" w:rsidP="00852603">
            <w:pPr>
              <w:rPr>
                <w:rFonts w:asciiTheme="minorHAnsi" w:hAnsiTheme="minorHAnsi" w:cstheme="minorHAnsi"/>
              </w:rPr>
            </w:pPr>
          </w:p>
          <w:p w14:paraId="4CA9D67A" w14:textId="2A95D9B8" w:rsidR="00A42A26" w:rsidRDefault="00A42A26" w:rsidP="00852603">
            <w:pPr>
              <w:rPr>
                <w:rFonts w:asciiTheme="minorHAnsi" w:hAnsiTheme="minorHAnsi" w:cstheme="minorHAnsi"/>
              </w:rPr>
            </w:pPr>
          </w:p>
          <w:p w14:paraId="51CE21B0" w14:textId="0E4C96B1" w:rsidR="00A42A26" w:rsidRDefault="00982EB9" w:rsidP="008526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Motion to approve memo draft as is by Andre M. and second by Chris C. </w:t>
            </w:r>
          </w:p>
          <w:p w14:paraId="2B3DC6B0" w14:textId="7BFC253A" w:rsidR="00982EB9" w:rsidRDefault="00982EB9" w:rsidP="00852603">
            <w:pPr>
              <w:rPr>
                <w:rFonts w:asciiTheme="minorHAnsi" w:hAnsiTheme="minorHAnsi" w:cstheme="minorHAnsi"/>
              </w:rPr>
            </w:pPr>
          </w:p>
          <w:p w14:paraId="7958F026" w14:textId="06603D92" w:rsidR="00852603" w:rsidRPr="00113097" w:rsidRDefault="00982EB9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Approval by and 8 to 1 vote. </w:t>
            </w:r>
          </w:p>
        </w:tc>
        <w:tc>
          <w:tcPr>
            <w:tcW w:w="2533" w:type="dxa"/>
          </w:tcPr>
          <w:p w14:paraId="03573E0F" w14:textId="77777777" w:rsidR="00234A51" w:rsidRPr="003F5AC5" w:rsidRDefault="00234A51" w:rsidP="004C3F7F">
            <w:pPr>
              <w:rPr>
                <w:rFonts w:asciiTheme="majorHAnsi" w:hAnsiTheme="majorHAnsi" w:cstheme="majorHAnsi"/>
              </w:rPr>
            </w:pPr>
          </w:p>
          <w:p w14:paraId="710F566F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04D184DF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4512A50D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39E929E3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1E9804FB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338D772F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18493007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66CB9AF2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387A701F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57AFF7C0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3698F3E7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1B3FC4CB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15CAFB9F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2337EF9F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2BFE2B91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5D8FA547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</w:p>
          <w:p w14:paraId="750AF791" w14:textId="77777777" w:rsidR="00A42A26" w:rsidRPr="003F5AC5" w:rsidRDefault="00A42A26" w:rsidP="004C3F7F">
            <w:pPr>
              <w:rPr>
                <w:rFonts w:asciiTheme="majorHAnsi" w:hAnsiTheme="majorHAnsi" w:cstheme="majorHAnsi"/>
              </w:rPr>
            </w:pPr>
            <w:r w:rsidRPr="003F5AC5">
              <w:rPr>
                <w:rFonts w:asciiTheme="majorHAnsi" w:hAnsiTheme="majorHAnsi" w:cstheme="majorHAnsi"/>
              </w:rPr>
              <w:t>Cannot answer</w:t>
            </w:r>
            <w:r w:rsidR="006A631F" w:rsidRPr="003F5AC5">
              <w:rPr>
                <w:rFonts w:asciiTheme="majorHAnsi" w:hAnsiTheme="majorHAnsi" w:cstheme="majorHAnsi"/>
              </w:rPr>
              <w:t>/recommend</w:t>
            </w:r>
            <w:r w:rsidRPr="003F5AC5">
              <w:rPr>
                <w:rFonts w:asciiTheme="majorHAnsi" w:hAnsiTheme="majorHAnsi" w:cstheme="majorHAnsi"/>
              </w:rPr>
              <w:t xml:space="preserve"> </w:t>
            </w:r>
            <w:r w:rsidR="006A631F" w:rsidRPr="003F5AC5">
              <w:rPr>
                <w:rFonts w:asciiTheme="majorHAnsi" w:hAnsiTheme="majorHAnsi" w:cstheme="majorHAnsi"/>
              </w:rPr>
              <w:t>to specific question.</w:t>
            </w:r>
          </w:p>
          <w:p w14:paraId="62A489D6" w14:textId="77777777" w:rsidR="006A631F" w:rsidRPr="003F5AC5" w:rsidRDefault="006A631F" w:rsidP="004C3F7F">
            <w:pPr>
              <w:rPr>
                <w:rFonts w:asciiTheme="majorHAnsi" w:hAnsiTheme="majorHAnsi" w:cstheme="majorHAnsi"/>
              </w:rPr>
            </w:pPr>
          </w:p>
          <w:p w14:paraId="49322FB9" w14:textId="77777777" w:rsidR="006A631F" w:rsidRPr="003F5AC5" w:rsidRDefault="006A631F" w:rsidP="004C3F7F">
            <w:pPr>
              <w:rPr>
                <w:rFonts w:asciiTheme="majorHAnsi" w:hAnsiTheme="majorHAnsi" w:cstheme="majorHAnsi"/>
              </w:rPr>
            </w:pPr>
          </w:p>
          <w:p w14:paraId="145ED00B" w14:textId="77777777" w:rsidR="006A631F" w:rsidRPr="003F5AC5" w:rsidRDefault="006A631F" w:rsidP="004C3F7F">
            <w:pPr>
              <w:rPr>
                <w:rFonts w:asciiTheme="majorHAnsi" w:hAnsiTheme="majorHAnsi" w:cstheme="majorHAnsi"/>
              </w:rPr>
            </w:pPr>
          </w:p>
          <w:p w14:paraId="4061238D" w14:textId="77777777" w:rsidR="006A631F" w:rsidRPr="003F5AC5" w:rsidRDefault="006A631F" w:rsidP="004C3F7F">
            <w:pPr>
              <w:rPr>
                <w:rFonts w:asciiTheme="majorHAnsi" w:hAnsiTheme="majorHAnsi" w:cstheme="majorHAnsi"/>
              </w:rPr>
            </w:pPr>
          </w:p>
          <w:p w14:paraId="5EC56403" w14:textId="77777777" w:rsidR="006A631F" w:rsidRPr="003F5AC5" w:rsidRDefault="006A631F" w:rsidP="004C3F7F">
            <w:pPr>
              <w:rPr>
                <w:rFonts w:asciiTheme="majorHAnsi" w:hAnsiTheme="majorHAnsi" w:cstheme="majorHAnsi"/>
              </w:rPr>
            </w:pPr>
          </w:p>
          <w:p w14:paraId="6401D425" w14:textId="699D9E0E" w:rsidR="006A631F" w:rsidRPr="003F5AC5" w:rsidRDefault="006A631F" w:rsidP="004C3F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</w:tcPr>
          <w:p w14:paraId="6AFFCA2B" w14:textId="77777777" w:rsidR="00234A51" w:rsidRPr="003D4155" w:rsidRDefault="00234A51" w:rsidP="004C3F7F">
            <w:pPr>
              <w:rPr>
                <w:rFonts w:asciiTheme="minorHAnsi" w:hAnsiTheme="minorHAnsi" w:cstheme="minorHAnsi"/>
              </w:rPr>
            </w:pPr>
          </w:p>
          <w:p w14:paraId="655BD300" w14:textId="77777777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26EA2761" w14:textId="77777777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06FA0DBD" w14:textId="0E6DAFD4" w:rsid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20FF0CD8" w14:textId="739C701D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53860AD6" w14:textId="585A88C9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243E6714" w14:textId="09053EDD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29495A89" w14:textId="7E2300B9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1FDFB9F0" w14:textId="64ECE20F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6EA94A4A" w14:textId="6F93E7D9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1832707D" w14:textId="62121A3D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6B858427" w14:textId="7C2BBEE1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3546C18A" w14:textId="767B9216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7DA056B7" w14:textId="0B2BAD16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259BC92F" w14:textId="6481DFA5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656DB965" w14:textId="3D6E4C94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4B7CB164" w14:textId="09AE2B30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79BB8C74" w14:textId="2B082AF0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73640922" w14:textId="5FBF5649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4D402E47" w14:textId="53E3FFE1" w:rsidR="006A631F" w:rsidRPr="003D4155" w:rsidRDefault="006A631F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Invite President Nguyen to ask E&amp;E if she wishes to be more specific about what format administrative home should take.</w:t>
            </w:r>
          </w:p>
          <w:p w14:paraId="5A0C64E7" w14:textId="559ABAA1" w:rsid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012BB382" w14:textId="77777777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782E8B8B" w14:textId="77777777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6943372E" w14:textId="77777777" w:rsidR="006A631F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2BF68FC7" w14:textId="1964ADF8" w:rsidR="006A631F" w:rsidRDefault="006A631F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follow-up conversation about administrative home.</w:t>
            </w:r>
          </w:p>
          <w:p w14:paraId="4672C9AD" w14:textId="77777777" w:rsidR="006A631F" w:rsidRPr="003D4155" w:rsidRDefault="006A631F" w:rsidP="004C3F7F">
            <w:pPr>
              <w:rPr>
                <w:rFonts w:asciiTheme="minorHAnsi" w:hAnsiTheme="minorHAnsi" w:cstheme="minorHAnsi"/>
              </w:rPr>
            </w:pPr>
          </w:p>
          <w:p w14:paraId="7C6165FD" w14:textId="77777777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785AE200" w14:textId="77777777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37467484" w14:textId="77777777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40B912C2" w14:textId="77777777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  <w:p w14:paraId="0748B5BC" w14:textId="383DD0C1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413EBCD8" w14:textId="77777777" w:rsidR="00234A51" w:rsidRDefault="00234A51" w:rsidP="004C3F7F"/>
        </w:tc>
      </w:tr>
      <w:tr w:rsidR="00BD6BC5" w14:paraId="2DABDF1B" w14:textId="1EDF831C" w:rsidTr="001A7972">
        <w:tc>
          <w:tcPr>
            <w:tcW w:w="700" w:type="dxa"/>
          </w:tcPr>
          <w:p w14:paraId="37CBB46A" w14:textId="2B587003" w:rsidR="00234A51" w:rsidRDefault="00982EB9" w:rsidP="00982EB9">
            <w:pPr>
              <w:jc w:val="center"/>
            </w:pPr>
            <w:r>
              <w:t>4</w:t>
            </w:r>
          </w:p>
        </w:tc>
        <w:tc>
          <w:tcPr>
            <w:tcW w:w="2364" w:type="dxa"/>
          </w:tcPr>
          <w:p w14:paraId="048385D9" w14:textId="0EC41B2F" w:rsidR="00234A51" w:rsidRPr="000A0B03" w:rsidRDefault="00E37651" w:rsidP="004C3F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B03">
              <w:rPr>
                <w:rFonts w:asciiTheme="minorHAnsi" w:hAnsiTheme="minorHAnsi" w:cstheme="minorHAnsi"/>
                <w:sz w:val="22"/>
                <w:szCs w:val="22"/>
              </w:rPr>
              <w:t xml:space="preserve">Equity 2.0 discussion-follow up on Town Hall discussion and discuss official E &amp; E statement </w:t>
            </w:r>
            <w:r w:rsidRPr="000A0B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about the document and our interaction with Equity 2.0 as a “living document”; discuss leadership roles within the plan.</w:t>
            </w:r>
          </w:p>
        </w:tc>
        <w:tc>
          <w:tcPr>
            <w:tcW w:w="3638" w:type="dxa"/>
          </w:tcPr>
          <w:p w14:paraId="2F5A72DF" w14:textId="77777777" w:rsidR="000B7359" w:rsidRDefault="00982EB9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Patrick M. drafted a </w:t>
            </w:r>
            <w:r w:rsidR="004C27ED">
              <w:rPr>
                <w:rFonts w:asciiTheme="minorHAnsi" w:hAnsiTheme="minorHAnsi" w:cstheme="minorHAnsi"/>
              </w:rPr>
              <w:t>memo but</w:t>
            </w:r>
            <w:r>
              <w:rPr>
                <w:rFonts w:asciiTheme="minorHAnsi" w:hAnsiTheme="minorHAnsi" w:cstheme="minorHAnsi"/>
              </w:rPr>
              <w:t xml:space="preserve"> realized that we (E&amp;E) should also think about other governing councils. More </w:t>
            </w:r>
            <w:r>
              <w:rPr>
                <w:rFonts w:asciiTheme="minorHAnsi" w:hAnsiTheme="minorHAnsi" w:cstheme="minorHAnsi"/>
              </w:rPr>
              <w:lastRenderedPageBreak/>
              <w:t xml:space="preserve">affirmation </w:t>
            </w:r>
            <w:r w:rsidR="004C27ED">
              <w:rPr>
                <w:rFonts w:asciiTheme="minorHAnsi" w:hAnsiTheme="minorHAnsi" w:cstheme="minorHAnsi"/>
              </w:rPr>
              <w:t xml:space="preserve">needs to be explicitly tied to the elements of the plan. </w:t>
            </w:r>
          </w:p>
          <w:p w14:paraId="593F2A04" w14:textId="77777777" w:rsidR="004C27ED" w:rsidRDefault="004C27ED" w:rsidP="004C3F7F">
            <w:pPr>
              <w:rPr>
                <w:rFonts w:asciiTheme="minorHAnsi" w:hAnsiTheme="minorHAnsi" w:cstheme="minorHAnsi"/>
              </w:rPr>
            </w:pPr>
          </w:p>
          <w:p w14:paraId="6C4DE4B2" w14:textId="77777777" w:rsidR="004C27ED" w:rsidRDefault="004C27ED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Vote from Advisory Council on 12.4.2020 to present to the board on February 1, 2021 vs. the December 14, 2020 date. </w:t>
            </w:r>
          </w:p>
          <w:p w14:paraId="0298B69B" w14:textId="77777777" w:rsidR="004C27ED" w:rsidRDefault="004C27ED" w:rsidP="004C3F7F">
            <w:pPr>
              <w:rPr>
                <w:rFonts w:asciiTheme="minorHAnsi" w:hAnsiTheme="minorHAnsi" w:cstheme="minorHAnsi"/>
              </w:rPr>
            </w:pPr>
          </w:p>
          <w:p w14:paraId="2FF5B718" w14:textId="62887DF2" w:rsidR="004C27ED" w:rsidRDefault="00B522BA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draft will be going to Academic Senate (have reviewed and providing feedback), ASFC, and has been reviewed by Classified Senate.</w:t>
            </w:r>
          </w:p>
          <w:p w14:paraId="79BB4F97" w14:textId="21E95CAD" w:rsidR="00B522BA" w:rsidRDefault="00B522BA" w:rsidP="004C3F7F">
            <w:pPr>
              <w:rPr>
                <w:rFonts w:asciiTheme="minorHAnsi" w:hAnsiTheme="minorHAnsi" w:cstheme="minorHAnsi"/>
              </w:rPr>
            </w:pPr>
          </w:p>
          <w:p w14:paraId="10952667" w14:textId="30B3BF0B" w:rsidR="00B522BA" w:rsidRDefault="00B522BA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Office of Equity plans on making a public document that has the changes that have been made to the plan. This allows the campus to be updated on any changes that have been made. </w:t>
            </w:r>
          </w:p>
          <w:p w14:paraId="629D593B" w14:textId="497524EB" w:rsidR="00B522BA" w:rsidRDefault="00B522BA" w:rsidP="004C3F7F">
            <w:pPr>
              <w:rPr>
                <w:rFonts w:asciiTheme="minorHAnsi" w:hAnsiTheme="minorHAnsi" w:cstheme="minorHAnsi"/>
              </w:rPr>
            </w:pPr>
          </w:p>
          <w:p w14:paraId="22E9995A" w14:textId="4EDAFEC1" w:rsidR="00B522BA" w:rsidRDefault="00B522BA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(Q) Affirmation to the Office of Equity?</w:t>
            </w:r>
          </w:p>
          <w:p w14:paraId="47929E41" w14:textId="5ECDF223" w:rsidR="003261E5" w:rsidRDefault="00B522BA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(A) Do you see yourself in this plan, in activities, in the actions,</w:t>
            </w:r>
            <w:r w:rsidR="003261E5">
              <w:rPr>
                <w:rFonts w:asciiTheme="minorHAnsi" w:hAnsiTheme="minorHAnsi" w:cstheme="minorHAnsi"/>
              </w:rPr>
              <w:t xml:space="preserve"> rolls, space</w:t>
            </w:r>
          </w:p>
          <w:p w14:paraId="0408301D" w14:textId="439B7144" w:rsidR="00B522BA" w:rsidRDefault="00B522BA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261E5">
              <w:rPr>
                <w:rFonts w:asciiTheme="minorHAnsi" w:hAnsiTheme="minorHAnsi" w:cstheme="minorHAnsi"/>
              </w:rPr>
              <w:t xml:space="preserve">etc. and see </w:t>
            </w:r>
            <w:proofErr w:type="gramStart"/>
            <w:r w:rsidR="003261E5">
              <w:rPr>
                <w:rFonts w:asciiTheme="minorHAnsi" w:hAnsiTheme="minorHAnsi" w:cstheme="minorHAnsi"/>
              </w:rPr>
              <w:t>myself</w:t>
            </w:r>
            <w:proofErr w:type="gramEnd"/>
            <w:r w:rsidR="003261E5">
              <w:rPr>
                <w:rFonts w:asciiTheme="minorHAnsi" w:hAnsiTheme="minorHAnsi" w:cstheme="minorHAnsi"/>
              </w:rPr>
              <w:t xml:space="preserve"> working towards these goals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3D551F56" w14:textId="5742BE0D" w:rsidR="003261E5" w:rsidRDefault="003261E5" w:rsidP="004C3F7F">
            <w:pPr>
              <w:rPr>
                <w:rFonts w:asciiTheme="minorHAnsi" w:hAnsiTheme="minorHAnsi" w:cstheme="minorHAnsi"/>
              </w:rPr>
            </w:pPr>
          </w:p>
          <w:p w14:paraId="3681E9F1" w14:textId="35F91BFA" w:rsidR="003261E5" w:rsidRDefault="003261E5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Moving forward after affirmation:</w:t>
            </w:r>
          </w:p>
          <w:p w14:paraId="30B30D14" w14:textId="1F6DA3E1" w:rsidR="003261E5" w:rsidRDefault="003261E5" w:rsidP="003261E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Conversations about what is and what isn’t working as the actual actions and activities have been implemented.</w:t>
            </w:r>
          </w:p>
          <w:p w14:paraId="4C34BB8A" w14:textId="7A93C5D5" w:rsidR="003261E5" w:rsidRDefault="003261E5" w:rsidP="003261E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 plan</w:t>
            </w:r>
          </w:p>
          <w:p w14:paraId="5442CF02" w14:textId="74EB25A5" w:rsidR="003F5AC5" w:rsidRDefault="003F5AC5" w:rsidP="003F5AC5">
            <w:pPr>
              <w:rPr>
                <w:rFonts w:asciiTheme="minorHAnsi" w:hAnsiTheme="minorHAnsi" w:cstheme="minorHAnsi"/>
              </w:rPr>
            </w:pPr>
          </w:p>
          <w:p w14:paraId="179CFC11" w14:textId="1B6A5AA5" w:rsidR="003261E5" w:rsidRPr="00B35FA0" w:rsidRDefault="00B35FA0" w:rsidP="00B35F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Committee wants more details on checks and receipts </w:t>
            </w:r>
            <w:proofErr w:type="spellStart"/>
            <w:r>
              <w:rPr>
                <w:rFonts w:asciiTheme="minorHAnsi" w:hAnsiTheme="minorHAnsi" w:cstheme="minorHAnsi"/>
              </w:rPr>
              <w:t>a.k.a</w:t>
            </w:r>
            <w:proofErr w:type="spellEnd"/>
            <w:r>
              <w:rPr>
                <w:rFonts w:asciiTheme="minorHAnsi" w:hAnsiTheme="minorHAnsi" w:cstheme="minorHAnsi"/>
              </w:rPr>
              <w:t xml:space="preserve"> terms of assessment. </w:t>
            </w:r>
          </w:p>
          <w:p w14:paraId="2FCAFDE7" w14:textId="007DDF07" w:rsidR="00B522BA" w:rsidRPr="00113097" w:rsidRDefault="00B522BA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3" w:type="dxa"/>
          </w:tcPr>
          <w:p w14:paraId="0194D849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3E621689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37DDAD03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7F0AA48A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6954348C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26D78C47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7ABF97D6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252E9683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45338886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34F23F57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34391441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5C9CAAF5" w14:textId="77777777" w:rsidR="009917C0" w:rsidRPr="003F5AC5" w:rsidRDefault="009917C0" w:rsidP="004C3F7F">
            <w:pPr>
              <w:rPr>
                <w:rFonts w:asciiTheme="majorHAnsi" w:hAnsiTheme="majorHAnsi" w:cstheme="majorHAnsi"/>
              </w:rPr>
            </w:pPr>
          </w:p>
          <w:p w14:paraId="4D0799BB" w14:textId="77777777" w:rsidR="000F34B9" w:rsidRPr="003F5AC5" w:rsidRDefault="000F34B9" w:rsidP="004C3F7F">
            <w:pPr>
              <w:rPr>
                <w:rFonts w:asciiTheme="majorHAnsi" w:hAnsiTheme="majorHAnsi" w:cstheme="majorHAnsi"/>
              </w:rPr>
            </w:pPr>
          </w:p>
          <w:p w14:paraId="5F7CF28D" w14:textId="77777777" w:rsidR="000F34B9" w:rsidRPr="003F5AC5" w:rsidRDefault="000F34B9" w:rsidP="004C3F7F">
            <w:pPr>
              <w:rPr>
                <w:rFonts w:asciiTheme="majorHAnsi" w:hAnsiTheme="majorHAnsi" w:cstheme="majorHAnsi"/>
              </w:rPr>
            </w:pPr>
          </w:p>
          <w:p w14:paraId="4BE854E2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367C35D1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0E470C7E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41666C09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18005F2E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5B159C40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27EC35CF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3E9E8BA2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633F6059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2D8A1776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56053FE8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77DDAF25" w14:textId="77777777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  <w:p w14:paraId="197B63AF" w14:textId="6BDB4DC0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  <w:r w:rsidRPr="003F5AC5">
              <w:rPr>
                <w:rFonts w:asciiTheme="majorHAnsi" w:hAnsiTheme="majorHAnsi" w:cstheme="majorHAnsi"/>
              </w:rPr>
              <w:t xml:space="preserve">Acknowledge that the plan is a living document and anticipate it will change. </w:t>
            </w:r>
          </w:p>
        </w:tc>
        <w:tc>
          <w:tcPr>
            <w:tcW w:w="1968" w:type="dxa"/>
          </w:tcPr>
          <w:p w14:paraId="7A9B202F" w14:textId="367E50DC" w:rsidR="00541AD9" w:rsidRPr="00707BA1" w:rsidRDefault="00541AD9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7FB59E70" w14:textId="77777777" w:rsidR="00234A51" w:rsidRDefault="00234A51" w:rsidP="004C3F7F"/>
        </w:tc>
      </w:tr>
      <w:tr w:rsidR="00BD6BC5" w14:paraId="6FEE6333" w14:textId="758C23A6" w:rsidTr="001A7972">
        <w:tc>
          <w:tcPr>
            <w:tcW w:w="700" w:type="dxa"/>
          </w:tcPr>
          <w:p w14:paraId="1124ABE5" w14:textId="77777777" w:rsidR="00234A51" w:rsidRDefault="00234A51" w:rsidP="00113097">
            <w:pPr>
              <w:jc w:val="center"/>
            </w:pPr>
            <w:r>
              <w:lastRenderedPageBreak/>
              <w:t>5</w:t>
            </w:r>
          </w:p>
          <w:p w14:paraId="2BC25033" w14:textId="27608BB2" w:rsidR="00234A51" w:rsidRDefault="00234A51" w:rsidP="00113097">
            <w:pPr>
              <w:jc w:val="center"/>
            </w:pPr>
          </w:p>
        </w:tc>
        <w:tc>
          <w:tcPr>
            <w:tcW w:w="2364" w:type="dxa"/>
          </w:tcPr>
          <w:p w14:paraId="12A05279" w14:textId="35DB6688" w:rsidR="00F50F8D" w:rsidRPr="000A0B03" w:rsidRDefault="00E37651" w:rsidP="00F50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B03">
              <w:rPr>
                <w:rFonts w:asciiTheme="minorHAnsi" w:hAnsiTheme="minorHAnsi" w:cstheme="minorHAnsi"/>
                <w:sz w:val="22"/>
                <w:szCs w:val="22"/>
              </w:rPr>
              <w:t>Reflect on E&amp;E’s work to address student letter</w:t>
            </w:r>
          </w:p>
        </w:tc>
        <w:tc>
          <w:tcPr>
            <w:tcW w:w="3638" w:type="dxa"/>
          </w:tcPr>
          <w:p w14:paraId="78ABB8B5" w14:textId="0457D04A" w:rsidR="00FF3847" w:rsidRDefault="00B35FA0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has been done around towards addressing the Ethnic Studies issue.</w:t>
            </w:r>
          </w:p>
          <w:p w14:paraId="37DE5F74" w14:textId="6900C44C" w:rsidR="00B35FA0" w:rsidRDefault="00B35FA0" w:rsidP="004C3F7F">
            <w:pPr>
              <w:rPr>
                <w:rFonts w:asciiTheme="minorHAnsi" w:hAnsiTheme="minorHAnsi" w:cstheme="minorHAnsi"/>
              </w:rPr>
            </w:pPr>
          </w:p>
          <w:p w14:paraId="5D778BAC" w14:textId="25FB99EF" w:rsidR="00B35FA0" w:rsidRDefault="00C35D4E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for full time tenure track faculty prioritization.</w:t>
            </w:r>
          </w:p>
          <w:p w14:paraId="404D3061" w14:textId="6C45C8CF" w:rsidR="00C35D4E" w:rsidRDefault="00C35D4E" w:rsidP="004C3F7F">
            <w:pPr>
              <w:rPr>
                <w:rFonts w:asciiTheme="minorHAnsi" w:hAnsiTheme="minorHAnsi" w:cstheme="minorHAnsi"/>
              </w:rPr>
            </w:pPr>
          </w:p>
          <w:p w14:paraId="4C35A9A8" w14:textId="453A8320" w:rsidR="00C35D4E" w:rsidRDefault="00C35D4E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Skimmed the surface of financial literacy.</w:t>
            </w:r>
          </w:p>
          <w:p w14:paraId="70C542FB" w14:textId="5AA787A6" w:rsidR="00CF291C" w:rsidRDefault="00CF291C" w:rsidP="004C3F7F">
            <w:pPr>
              <w:rPr>
                <w:rFonts w:asciiTheme="minorHAnsi" w:hAnsiTheme="minorHAnsi" w:cstheme="minorHAnsi"/>
              </w:rPr>
            </w:pPr>
          </w:p>
          <w:p w14:paraId="680BDDDE" w14:textId="5B208499" w:rsidR="00CF291C" w:rsidRDefault="00CF291C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Jamie A. mentioned that ES has been a prioritization and haven’t seen a lot of feedback on the other demands. Students will need to go through responses to see what has and hasn’t been done before providing an update</w:t>
            </w:r>
            <w:r w:rsidR="00965E29">
              <w:rPr>
                <w:rFonts w:asciiTheme="minorHAnsi" w:hAnsiTheme="minorHAnsi" w:cstheme="minorHAnsi"/>
              </w:rPr>
              <w:t xml:space="preserve"> on what exactly has been done.</w:t>
            </w:r>
          </w:p>
          <w:p w14:paraId="358D06D6" w14:textId="195D22AF" w:rsidR="000C5EAC" w:rsidRDefault="000C5EAC" w:rsidP="004C3F7F">
            <w:pPr>
              <w:rPr>
                <w:rFonts w:asciiTheme="minorHAnsi" w:hAnsiTheme="minorHAnsi" w:cstheme="minorHAnsi"/>
              </w:rPr>
            </w:pPr>
          </w:p>
          <w:p w14:paraId="25085C2F" w14:textId="52F30532" w:rsidR="00965E29" w:rsidRDefault="000A0B03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E&amp;E has not crafted an adequate response unlike other councils. </w:t>
            </w:r>
          </w:p>
          <w:p w14:paraId="33F00C37" w14:textId="77777777" w:rsidR="000A0B03" w:rsidRDefault="000A0B03" w:rsidP="004C3F7F">
            <w:pPr>
              <w:rPr>
                <w:rFonts w:asciiTheme="minorHAnsi" w:hAnsiTheme="minorHAnsi" w:cstheme="minorHAnsi"/>
              </w:rPr>
            </w:pPr>
          </w:p>
          <w:p w14:paraId="19622375" w14:textId="58A086E7" w:rsidR="000C5EAC" w:rsidRPr="00113097" w:rsidRDefault="000C5EAC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3" w:type="dxa"/>
          </w:tcPr>
          <w:p w14:paraId="0ECCB39D" w14:textId="77777777" w:rsidR="007040A8" w:rsidRDefault="007040A8" w:rsidP="004C3F7F">
            <w:pPr>
              <w:rPr>
                <w:rFonts w:asciiTheme="majorHAnsi" w:hAnsiTheme="majorHAnsi" w:cstheme="majorHAnsi"/>
              </w:rPr>
            </w:pPr>
          </w:p>
          <w:p w14:paraId="2593DB71" w14:textId="77777777" w:rsidR="00965E29" w:rsidRDefault="00965E29" w:rsidP="004C3F7F">
            <w:pPr>
              <w:rPr>
                <w:rFonts w:asciiTheme="majorHAnsi" w:hAnsiTheme="majorHAnsi" w:cstheme="majorHAnsi"/>
              </w:rPr>
            </w:pPr>
          </w:p>
          <w:p w14:paraId="6DB34BCD" w14:textId="77777777" w:rsidR="00965E29" w:rsidRDefault="00965E29" w:rsidP="004C3F7F">
            <w:pPr>
              <w:rPr>
                <w:rFonts w:asciiTheme="majorHAnsi" w:hAnsiTheme="majorHAnsi" w:cstheme="majorHAnsi"/>
              </w:rPr>
            </w:pPr>
          </w:p>
          <w:p w14:paraId="6BA5E337" w14:textId="77777777" w:rsidR="00965E29" w:rsidRDefault="00965E29" w:rsidP="004C3F7F">
            <w:pPr>
              <w:rPr>
                <w:rFonts w:asciiTheme="majorHAnsi" w:hAnsiTheme="majorHAnsi" w:cstheme="majorHAnsi"/>
              </w:rPr>
            </w:pPr>
          </w:p>
          <w:p w14:paraId="7417BAEB" w14:textId="77777777" w:rsidR="00965E29" w:rsidRDefault="00965E29" w:rsidP="004C3F7F">
            <w:pPr>
              <w:rPr>
                <w:rFonts w:asciiTheme="majorHAnsi" w:hAnsiTheme="majorHAnsi" w:cstheme="majorHAnsi"/>
              </w:rPr>
            </w:pPr>
          </w:p>
          <w:p w14:paraId="1414861E" w14:textId="77777777" w:rsidR="00965E29" w:rsidRDefault="00965E29" w:rsidP="004C3F7F">
            <w:pPr>
              <w:rPr>
                <w:rFonts w:asciiTheme="majorHAnsi" w:hAnsiTheme="majorHAnsi" w:cstheme="majorHAnsi"/>
              </w:rPr>
            </w:pPr>
          </w:p>
          <w:p w14:paraId="6244BAE2" w14:textId="77777777" w:rsidR="00965E29" w:rsidRDefault="00965E29" w:rsidP="004C3F7F">
            <w:pPr>
              <w:rPr>
                <w:rFonts w:asciiTheme="majorHAnsi" w:hAnsiTheme="majorHAnsi" w:cstheme="majorHAnsi"/>
              </w:rPr>
            </w:pPr>
          </w:p>
          <w:p w14:paraId="1711236A" w14:textId="77777777" w:rsidR="00965E29" w:rsidRDefault="00965E29" w:rsidP="004C3F7F">
            <w:pPr>
              <w:rPr>
                <w:rFonts w:asciiTheme="majorHAnsi" w:hAnsiTheme="majorHAnsi" w:cstheme="majorHAnsi"/>
              </w:rPr>
            </w:pPr>
          </w:p>
          <w:p w14:paraId="64F6ECFC" w14:textId="60F61214" w:rsidR="00965E29" w:rsidRPr="003F5AC5" w:rsidRDefault="00965E29" w:rsidP="004C3F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Looking through each point and determining if that is “our” purview. </w:t>
            </w:r>
          </w:p>
        </w:tc>
        <w:tc>
          <w:tcPr>
            <w:tcW w:w="1968" w:type="dxa"/>
          </w:tcPr>
          <w:p w14:paraId="1636CB7D" w14:textId="3E35AB94" w:rsidR="007040A8" w:rsidRPr="00F50F8D" w:rsidRDefault="007040A8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1C4085FA" w14:textId="77777777" w:rsidR="00234A51" w:rsidRDefault="00234A51" w:rsidP="004C3F7F"/>
        </w:tc>
      </w:tr>
      <w:tr w:rsidR="00113097" w14:paraId="30ACF851" w14:textId="77777777" w:rsidTr="001A7972">
        <w:tc>
          <w:tcPr>
            <w:tcW w:w="700" w:type="dxa"/>
          </w:tcPr>
          <w:p w14:paraId="4EAF9CA1" w14:textId="04FDD540" w:rsidR="00113097" w:rsidRDefault="00113097" w:rsidP="00113097">
            <w:pPr>
              <w:jc w:val="center"/>
            </w:pPr>
            <w:r>
              <w:t>6</w:t>
            </w:r>
          </w:p>
        </w:tc>
        <w:tc>
          <w:tcPr>
            <w:tcW w:w="2364" w:type="dxa"/>
          </w:tcPr>
          <w:p w14:paraId="42189EAF" w14:textId="3B5AAD77" w:rsidR="00113097" w:rsidRPr="000A0B03" w:rsidRDefault="00E37651" w:rsidP="004C3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0B03">
              <w:rPr>
                <w:rFonts w:asciiTheme="minorHAnsi" w:hAnsiTheme="minorHAnsi" w:cstheme="minorHAnsi"/>
                <w:sz w:val="22"/>
                <w:szCs w:val="22"/>
              </w:rPr>
              <w:t>Reflect on norms and meeting</w:t>
            </w:r>
          </w:p>
        </w:tc>
        <w:tc>
          <w:tcPr>
            <w:tcW w:w="3638" w:type="dxa"/>
          </w:tcPr>
          <w:p w14:paraId="458C8361" w14:textId="7ED30CE2" w:rsidR="004E5662" w:rsidRPr="004E5662" w:rsidRDefault="004E5662" w:rsidP="004C3F7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3" w:type="dxa"/>
          </w:tcPr>
          <w:p w14:paraId="4B80921F" w14:textId="77777777" w:rsidR="00113097" w:rsidRPr="005E36D0" w:rsidRDefault="00A8748B" w:rsidP="004C3F7F">
            <w:pPr>
              <w:rPr>
                <w:rFonts w:asciiTheme="majorHAnsi" w:hAnsiTheme="majorHAnsi" w:cstheme="majorHAnsi"/>
              </w:rPr>
            </w:pPr>
            <w:r w:rsidRPr="005E36D0">
              <w:rPr>
                <w:rFonts w:asciiTheme="majorHAnsi" w:hAnsiTheme="majorHAnsi" w:cstheme="majorHAnsi"/>
              </w:rPr>
              <w:t>E&amp;E provide an update to community at large know what we have been working on.</w:t>
            </w:r>
          </w:p>
          <w:p w14:paraId="3A98F7FB" w14:textId="3577AEFB" w:rsidR="00A8748B" w:rsidRPr="005E36D0" w:rsidRDefault="00A8748B" w:rsidP="004C3F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</w:tcPr>
          <w:p w14:paraId="196E2690" w14:textId="77777777" w:rsidR="00113097" w:rsidRDefault="00113097" w:rsidP="004C3F7F"/>
        </w:tc>
        <w:tc>
          <w:tcPr>
            <w:tcW w:w="1661" w:type="dxa"/>
          </w:tcPr>
          <w:p w14:paraId="31CA15A4" w14:textId="77777777" w:rsidR="00113097" w:rsidRDefault="00113097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2E28F1E3" w:rsidR="008913E0" w:rsidRDefault="008913E0" w:rsidP="008913E0">
      <w:r>
        <w:t>Tri-Chairs:</w:t>
      </w:r>
      <w:r w:rsidR="00FE01A0">
        <w:t xml:space="preserve"> </w:t>
      </w:r>
      <w:r w:rsidR="00FE01A0">
        <w:rPr>
          <w:rFonts w:ascii="Arial" w:hAnsi="Arial" w:cs="Arial"/>
          <w:sz w:val="21"/>
          <w:szCs w:val="21"/>
        </w:rPr>
        <w:t xml:space="preserve">Debbie Lee, Andre </w:t>
      </w:r>
      <w:proofErr w:type="spellStart"/>
      <w:r w:rsidR="00FE01A0">
        <w:rPr>
          <w:rFonts w:ascii="Arial" w:hAnsi="Arial" w:cs="Arial"/>
          <w:sz w:val="21"/>
          <w:szCs w:val="21"/>
        </w:rPr>
        <w:t>Meggerson</w:t>
      </w:r>
      <w:proofErr w:type="spellEnd"/>
      <w:r w:rsidR="00FE01A0">
        <w:rPr>
          <w:rFonts w:ascii="Arial" w:hAnsi="Arial" w:cs="Arial"/>
          <w:sz w:val="21"/>
          <w:szCs w:val="21"/>
        </w:rPr>
        <w:t>, Patrick Morris</w:t>
      </w:r>
    </w:p>
    <w:p w14:paraId="3FF6F858" w14:textId="101BA591" w:rsidR="008913E0" w:rsidRDefault="008913E0" w:rsidP="008913E0">
      <w:r>
        <w:t>Administrator:</w:t>
      </w:r>
      <w:r w:rsidR="00FE01A0">
        <w:t xml:space="preserve"> </w:t>
      </w:r>
    </w:p>
    <w:p w14:paraId="00A2270F" w14:textId="46A889BD" w:rsidR="008913E0" w:rsidRDefault="008913E0" w:rsidP="008913E0">
      <w:r>
        <w:t>Classified Staff:</w:t>
      </w:r>
      <w:r w:rsidR="00FE01A0">
        <w:t xml:space="preserve"> </w:t>
      </w:r>
      <w:r w:rsidR="00FE01A0">
        <w:rPr>
          <w:rFonts w:ascii="Arial" w:hAnsi="Arial" w:cs="Arial"/>
          <w:sz w:val="21"/>
          <w:szCs w:val="21"/>
        </w:rPr>
        <w:t>Catalina Rodriguez</w:t>
      </w:r>
      <w:r w:rsidR="00B704D1">
        <w:rPr>
          <w:rFonts w:ascii="Arial" w:hAnsi="Arial" w:cs="Arial"/>
          <w:sz w:val="21"/>
          <w:szCs w:val="21"/>
        </w:rPr>
        <w:t xml:space="preserve"> (NP)</w:t>
      </w:r>
      <w:r w:rsidR="00FE01A0">
        <w:rPr>
          <w:rFonts w:ascii="Arial" w:hAnsi="Arial" w:cs="Arial"/>
          <w:sz w:val="21"/>
          <w:szCs w:val="21"/>
        </w:rPr>
        <w:t>, Christopher Chavez</w:t>
      </w:r>
      <w:r w:rsidR="00CB5DCD">
        <w:rPr>
          <w:rFonts w:ascii="Arial" w:hAnsi="Arial" w:cs="Arial"/>
          <w:sz w:val="21"/>
          <w:szCs w:val="21"/>
        </w:rPr>
        <w:t xml:space="preserve">, Andre </w:t>
      </w:r>
      <w:proofErr w:type="spellStart"/>
      <w:r w:rsidR="00CB5DCD">
        <w:rPr>
          <w:rFonts w:ascii="Arial" w:hAnsi="Arial" w:cs="Arial"/>
          <w:sz w:val="21"/>
          <w:szCs w:val="21"/>
        </w:rPr>
        <w:t>Meggerson</w:t>
      </w:r>
      <w:proofErr w:type="spellEnd"/>
      <w:r w:rsidR="00CB5DCD">
        <w:rPr>
          <w:rFonts w:ascii="Arial" w:hAnsi="Arial" w:cs="Arial"/>
          <w:sz w:val="21"/>
          <w:szCs w:val="21"/>
        </w:rPr>
        <w:t xml:space="preserve"> (Tri-Chair)</w:t>
      </w:r>
    </w:p>
    <w:p w14:paraId="67C10AD1" w14:textId="70497C5F" w:rsidR="008913E0" w:rsidRDefault="008913E0" w:rsidP="008913E0">
      <w:r>
        <w:t xml:space="preserve">Faculty: </w:t>
      </w:r>
      <w:r w:rsidR="00FE01A0">
        <w:rPr>
          <w:rFonts w:ascii="Arial" w:hAnsi="Arial" w:cs="Arial"/>
          <w:sz w:val="21"/>
          <w:szCs w:val="21"/>
        </w:rPr>
        <w:t xml:space="preserve">Luis </w:t>
      </w:r>
      <w:proofErr w:type="spellStart"/>
      <w:proofErr w:type="gramStart"/>
      <w:r w:rsidR="00FE01A0">
        <w:rPr>
          <w:rFonts w:ascii="Arial" w:hAnsi="Arial" w:cs="Arial"/>
          <w:sz w:val="21"/>
          <w:szCs w:val="21"/>
        </w:rPr>
        <w:t>Carrillo,</w:t>
      </w:r>
      <w:r w:rsidR="00CB5DCD">
        <w:rPr>
          <w:rFonts w:ascii="Arial" w:hAnsi="Arial" w:cs="Arial"/>
          <w:sz w:val="21"/>
          <w:szCs w:val="21"/>
        </w:rPr>
        <w:t>Carolyn</w:t>
      </w:r>
      <w:proofErr w:type="spellEnd"/>
      <w:proofErr w:type="gramEnd"/>
      <w:r w:rsidR="00CB5DC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B5DCD">
        <w:rPr>
          <w:rFonts w:ascii="Arial" w:hAnsi="Arial" w:cs="Arial"/>
          <w:sz w:val="21"/>
          <w:szCs w:val="21"/>
        </w:rPr>
        <w:t>Holcrof</w:t>
      </w:r>
      <w:proofErr w:type="spellEnd"/>
      <w:r w:rsidR="00CB5DCD">
        <w:rPr>
          <w:rFonts w:ascii="Arial" w:hAnsi="Arial" w:cs="Arial"/>
          <w:sz w:val="21"/>
          <w:szCs w:val="21"/>
        </w:rPr>
        <w:t>, Ileana</w:t>
      </w:r>
      <w:r w:rsidR="00FE01A0">
        <w:rPr>
          <w:rFonts w:ascii="Arial" w:hAnsi="Arial" w:cs="Arial"/>
          <w:sz w:val="21"/>
          <w:szCs w:val="21"/>
        </w:rPr>
        <w:t xml:space="preserve"> da Silva (PT)</w:t>
      </w:r>
      <w:r w:rsidR="00CB5DCD">
        <w:rPr>
          <w:rFonts w:ascii="Arial" w:hAnsi="Arial" w:cs="Arial"/>
          <w:sz w:val="21"/>
          <w:szCs w:val="21"/>
        </w:rPr>
        <w:t xml:space="preserve">, Patrick </w:t>
      </w:r>
      <w:proofErr w:type="spellStart"/>
      <w:r w:rsidR="00CB5DCD">
        <w:rPr>
          <w:rFonts w:ascii="Arial" w:hAnsi="Arial" w:cs="Arial"/>
          <w:sz w:val="21"/>
          <w:szCs w:val="21"/>
        </w:rPr>
        <w:t>Morriss</w:t>
      </w:r>
      <w:proofErr w:type="spellEnd"/>
      <w:r w:rsidR="00CB5DCD">
        <w:rPr>
          <w:rFonts w:ascii="Arial" w:hAnsi="Arial" w:cs="Arial"/>
          <w:sz w:val="21"/>
          <w:szCs w:val="21"/>
        </w:rPr>
        <w:t xml:space="preserve"> (Tri-Chair)</w:t>
      </w:r>
    </w:p>
    <w:p w14:paraId="73C8DFBF" w14:textId="5E2420B3" w:rsidR="008913E0" w:rsidRPr="0038076A" w:rsidRDefault="008913E0" w:rsidP="008913E0">
      <w:r>
        <w:t>Students:</w:t>
      </w:r>
      <w:r w:rsidR="00CB5DCD">
        <w:t xml:space="preserve"> Jayme Albrighton, Mariam </w:t>
      </w:r>
      <w:proofErr w:type="spellStart"/>
      <w:r w:rsidR="00CB5DCD">
        <w:t>Touni</w:t>
      </w:r>
      <w:proofErr w:type="spellEnd"/>
      <w:r w:rsidR="00CB5DCD">
        <w:t>, Batool Al-</w:t>
      </w:r>
      <w:proofErr w:type="spellStart"/>
      <w:r w:rsidR="00CB5DCD">
        <w:t>Jabiry</w:t>
      </w:r>
      <w:proofErr w:type="spellEnd"/>
      <w:r w:rsidR="00CB5DCD">
        <w:t xml:space="preserve">, </w:t>
      </w:r>
      <w:proofErr w:type="spellStart"/>
      <w:r w:rsidR="00CB5DCD">
        <w:t>Abhiraj</w:t>
      </w:r>
      <w:proofErr w:type="spellEnd"/>
      <w:r w:rsidR="00CB5DCD">
        <w:t xml:space="preserve"> </w:t>
      </w:r>
      <w:proofErr w:type="spellStart"/>
      <w:r w:rsidR="00CB5DCD">
        <w:t>Muhar</w:t>
      </w:r>
      <w:proofErr w:type="spellEnd"/>
      <w:r w:rsidR="00CB5DCD">
        <w:t xml:space="preserve">, </w:t>
      </w:r>
      <w:proofErr w:type="spellStart"/>
      <w:r w:rsidR="00CB5DCD">
        <w:t>Jasslie</w:t>
      </w:r>
      <w:proofErr w:type="spellEnd"/>
      <w:r w:rsidR="00CB5DCD">
        <w:t xml:space="preserve"> Altamirano, Priya Vasu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77777777" w:rsidR="008913E0" w:rsidRDefault="008913E0" w:rsidP="008913E0">
      <w:r>
        <w:t>Ex-Officio:</w:t>
      </w:r>
    </w:p>
    <w:p w14:paraId="0A3D4910" w14:textId="0A50F6D9" w:rsidR="008913E0" w:rsidRDefault="008913E0" w:rsidP="008913E0">
      <w:r>
        <w:t>Recorder:</w:t>
      </w:r>
      <w:r w:rsidR="00DD72CE">
        <w:t xml:space="preserve"> Erika Owens</w:t>
      </w:r>
    </w:p>
    <w:p w14:paraId="3BBFD485" w14:textId="071141FB" w:rsidR="008913E0" w:rsidRDefault="008913E0" w:rsidP="008913E0">
      <w:r>
        <w:t>Facilitator</w:t>
      </w:r>
      <w:r w:rsidR="00CB5DCD">
        <w:t>:</w:t>
      </w:r>
      <w:r w:rsidR="00DD72CE">
        <w:t xml:space="preserve"> Susie Huerta</w:t>
      </w:r>
    </w:p>
    <w:p w14:paraId="3259373A" w14:textId="23A878B9" w:rsidR="00CB5DCD" w:rsidRDefault="00CB5DCD" w:rsidP="008913E0"/>
    <w:p w14:paraId="112C2415" w14:textId="77777777" w:rsidR="00CB5DCD" w:rsidRPr="00BA4FFC" w:rsidRDefault="00CB5DCD" w:rsidP="008913E0"/>
    <w:sectPr w:rsidR="00CB5DCD" w:rsidRPr="00BA4FFC" w:rsidSect="0029601C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DFD30" w14:textId="77777777" w:rsidR="00862DCC" w:rsidRDefault="00862DCC" w:rsidP="00BA4FFC">
      <w:r>
        <w:separator/>
      </w:r>
    </w:p>
  </w:endnote>
  <w:endnote w:type="continuationSeparator" w:id="0">
    <w:p w14:paraId="6F3FFA33" w14:textId="77777777" w:rsidR="00862DCC" w:rsidRDefault="00862DCC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18C0" w14:textId="656A8A4A" w:rsidR="00BC71EF" w:rsidRDefault="008913E0">
    <w:pPr>
      <w:pStyle w:val="Footer"/>
    </w:pPr>
    <w:r>
      <w:t xml:space="preserve">Prepared </w:t>
    </w:r>
    <w:proofErr w:type="gramStart"/>
    <w:r>
      <w:t>by:</w:t>
    </w:r>
    <w:proofErr w:type="gramEnd"/>
    <w:r w:rsidR="00BC71EF">
      <w:t xml:space="preserve"> Erika Owens </w:t>
    </w:r>
    <w:r w:rsidR="00982EB9">
      <w:t>December</w:t>
    </w:r>
    <w:r w:rsidR="00113097">
      <w:t xml:space="preserve"> 2020</w:t>
    </w:r>
  </w:p>
  <w:p w14:paraId="3FA40DA3" w14:textId="77777777" w:rsidR="00982EB9" w:rsidRDefault="00982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CD26" w14:textId="77777777" w:rsidR="00862DCC" w:rsidRDefault="00862DCC" w:rsidP="00BA4FFC">
      <w:r>
        <w:separator/>
      </w:r>
    </w:p>
  </w:footnote>
  <w:footnote w:type="continuationSeparator" w:id="0">
    <w:p w14:paraId="571526ED" w14:textId="77777777" w:rsidR="00862DCC" w:rsidRDefault="00862DCC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1D159ED2" w:rsidR="00BA4FFC" w:rsidRDefault="008913E0">
    <w:pPr>
      <w:pStyle w:val="Header"/>
    </w:pPr>
    <w:r>
      <w:rPr>
        <w:noProof/>
      </w:rPr>
      <w:drawing>
        <wp:inline distT="0" distB="0" distL="0" distR="0" wp14:anchorId="617AB069" wp14:editId="5335E7D3">
          <wp:extent cx="7870623" cy="1041400"/>
          <wp:effectExtent l="0" t="0" r="3810" b="0"/>
          <wp:docPr id="2" name="Picture 2" descr="Foothill College Governance Equity &amp; Edu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Equ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948" cy="104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5C50"/>
    <w:multiLevelType w:val="hybridMultilevel"/>
    <w:tmpl w:val="3F62EEC2"/>
    <w:lvl w:ilvl="0" w:tplc="C8F260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64E10"/>
    <w:multiLevelType w:val="hybridMultilevel"/>
    <w:tmpl w:val="61988A12"/>
    <w:lvl w:ilvl="0" w:tplc="6F44E0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D37"/>
    <w:multiLevelType w:val="hybridMultilevel"/>
    <w:tmpl w:val="9280D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D2E8F"/>
    <w:multiLevelType w:val="hybridMultilevel"/>
    <w:tmpl w:val="A836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2679F"/>
    <w:multiLevelType w:val="hybridMultilevel"/>
    <w:tmpl w:val="F986347E"/>
    <w:lvl w:ilvl="0" w:tplc="861439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B48A2"/>
    <w:multiLevelType w:val="hybridMultilevel"/>
    <w:tmpl w:val="1E1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542DE"/>
    <w:multiLevelType w:val="hybridMultilevel"/>
    <w:tmpl w:val="D506F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C"/>
    <w:rsid w:val="000673D4"/>
    <w:rsid w:val="00067867"/>
    <w:rsid w:val="000A0B03"/>
    <w:rsid w:val="000B7359"/>
    <w:rsid w:val="000C5EAC"/>
    <w:rsid w:val="000F34B9"/>
    <w:rsid w:val="00113097"/>
    <w:rsid w:val="0018601B"/>
    <w:rsid w:val="00196E24"/>
    <w:rsid w:val="001A7972"/>
    <w:rsid w:val="001F6508"/>
    <w:rsid w:val="002167F5"/>
    <w:rsid w:val="00231298"/>
    <w:rsid w:val="00234A51"/>
    <w:rsid w:val="00264573"/>
    <w:rsid w:val="00284FDA"/>
    <w:rsid w:val="0029601C"/>
    <w:rsid w:val="002B6C9A"/>
    <w:rsid w:val="00316CE8"/>
    <w:rsid w:val="003261E5"/>
    <w:rsid w:val="00344ADC"/>
    <w:rsid w:val="0036057C"/>
    <w:rsid w:val="003A4638"/>
    <w:rsid w:val="003D3689"/>
    <w:rsid w:val="003D4155"/>
    <w:rsid w:val="003F5AC5"/>
    <w:rsid w:val="00404C05"/>
    <w:rsid w:val="00423131"/>
    <w:rsid w:val="0043584E"/>
    <w:rsid w:val="00461068"/>
    <w:rsid w:val="00483734"/>
    <w:rsid w:val="004C27ED"/>
    <w:rsid w:val="004C3F7F"/>
    <w:rsid w:val="004D701B"/>
    <w:rsid w:val="004E1049"/>
    <w:rsid w:val="004E5662"/>
    <w:rsid w:val="004E634A"/>
    <w:rsid w:val="00541AD9"/>
    <w:rsid w:val="00572239"/>
    <w:rsid w:val="005756CB"/>
    <w:rsid w:val="005A0F87"/>
    <w:rsid w:val="005A6116"/>
    <w:rsid w:val="005E24A3"/>
    <w:rsid w:val="005E33F9"/>
    <w:rsid w:val="005E36D0"/>
    <w:rsid w:val="005F5A84"/>
    <w:rsid w:val="00623566"/>
    <w:rsid w:val="00642B47"/>
    <w:rsid w:val="006436DC"/>
    <w:rsid w:val="00653C12"/>
    <w:rsid w:val="00674D68"/>
    <w:rsid w:val="006949D7"/>
    <w:rsid w:val="006A631F"/>
    <w:rsid w:val="006A7076"/>
    <w:rsid w:val="006D3AD7"/>
    <w:rsid w:val="007040A8"/>
    <w:rsid w:val="00707BA1"/>
    <w:rsid w:val="00724745"/>
    <w:rsid w:val="00737C40"/>
    <w:rsid w:val="007908BD"/>
    <w:rsid w:val="007952AA"/>
    <w:rsid w:val="007A60BE"/>
    <w:rsid w:val="007B1DC3"/>
    <w:rsid w:val="00852603"/>
    <w:rsid w:val="008610F9"/>
    <w:rsid w:val="00862DCC"/>
    <w:rsid w:val="00877F3E"/>
    <w:rsid w:val="008913E0"/>
    <w:rsid w:val="008D4281"/>
    <w:rsid w:val="0092358A"/>
    <w:rsid w:val="0096586B"/>
    <w:rsid w:val="00965E29"/>
    <w:rsid w:val="00975446"/>
    <w:rsid w:val="00982EB9"/>
    <w:rsid w:val="0098588A"/>
    <w:rsid w:val="00990346"/>
    <w:rsid w:val="009917C0"/>
    <w:rsid w:val="009938EA"/>
    <w:rsid w:val="009D7EFF"/>
    <w:rsid w:val="009F46CF"/>
    <w:rsid w:val="00A42A26"/>
    <w:rsid w:val="00A800C0"/>
    <w:rsid w:val="00A8748B"/>
    <w:rsid w:val="00A90270"/>
    <w:rsid w:val="00A94B8F"/>
    <w:rsid w:val="00A95FE2"/>
    <w:rsid w:val="00B35B33"/>
    <w:rsid w:val="00B35FA0"/>
    <w:rsid w:val="00B522BA"/>
    <w:rsid w:val="00B664C5"/>
    <w:rsid w:val="00B704D1"/>
    <w:rsid w:val="00BA26EC"/>
    <w:rsid w:val="00BA4FFC"/>
    <w:rsid w:val="00BC71EF"/>
    <w:rsid w:val="00BD273C"/>
    <w:rsid w:val="00BD6BC5"/>
    <w:rsid w:val="00C05055"/>
    <w:rsid w:val="00C35D4E"/>
    <w:rsid w:val="00C57095"/>
    <w:rsid w:val="00C65E33"/>
    <w:rsid w:val="00CA5407"/>
    <w:rsid w:val="00CB5DCD"/>
    <w:rsid w:val="00CC3E1E"/>
    <w:rsid w:val="00CE444A"/>
    <w:rsid w:val="00CF291C"/>
    <w:rsid w:val="00D00E47"/>
    <w:rsid w:val="00D1007B"/>
    <w:rsid w:val="00D2332B"/>
    <w:rsid w:val="00D26E5C"/>
    <w:rsid w:val="00D567C9"/>
    <w:rsid w:val="00D7359D"/>
    <w:rsid w:val="00DB3D41"/>
    <w:rsid w:val="00DC5F8D"/>
    <w:rsid w:val="00DD72CE"/>
    <w:rsid w:val="00DF0D33"/>
    <w:rsid w:val="00DF6778"/>
    <w:rsid w:val="00E37651"/>
    <w:rsid w:val="00EC3EED"/>
    <w:rsid w:val="00EE15FB"/>
    <w:rsid w:val="00F048D7"/>
    <w:rsid w:val="00F35956"/>
    <w:rsid w:val="00F45EF2"/>
    <w:rsid w:val="00F50F8D"/>
    <w:rsid w:val="00F615E4"/>
    <w:rsid w:val="00F6585C"/>
    <w:rsid w:val="00F92DDF"/>
    <w:rsid w:val="00FC7468"/>
    <w:rsid w:val="00FD40E3"/>
    <w:rsid w:val="00FE01A0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30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Susie Huerta</cp:lastModifiedBy>
  <cp:revision>2</cp:revision>
  <cp:lastPrinted>2018-09-27T01:02:00Z</cp:lastPrinted>
  <dcterms:created xsi:type="dcterms:W3CDTF">2021-01-19T22:33:00Z</dcterms:created>
  <dcterms:modified xsi:type="dcterms:W3CDTF">2021-01-19T22:33:00Z</dcterms:modified>
</cp:coreProperties>
</file>