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9" w:type="dxa"/>
        <w:tblLayout w:type="fixed"/>
        <w:tblLook w:val="06A0" w:firstRow="1" w:lastRow="0" w:firstColumn="1" w:lastColumn="0" w:noHBand="1" w:noVBand="1"/>
      </w:tblPr>
      <w:tblGrid>
        <w:gridCol w:w="2605"/>
        <w:gridCol w:w="1530"/>
        <w:gridCol w:w="2036"/>
        <w:gridCol w:w="2057"/>
        <w:gridCol w:w="1397"/>
        <w:gridCol w:w="2717"/>
        <w:gridCol w:w="2057"/>
      </w:tblGrid>
      <w:tr w:rsidR="00716E0F" w:rsidRPr="001B74A3" w14:paraId="69166FA4" w14:textId="77777777" w:rsidTr="001B44B1">
        <w:tc>
          <w:tcPr>
            <w:tcW w:w="41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80101"/>
            <w:vAlign w:val="center"/>
          </w:tcPr>
          <w:p w14:paraId="23A1103D" w14:textId="4C928880" w:rsidR="00716E0F" w:rsidRPr="001B74A3" w:rsidRDefault="00716E0F" w:rsidP="001B44B1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sz w:val="20"/>
                <w:szCs w:val="20"/>
              </w:rPr>
              <w:t>SVE Issue (college-level problem statement)</w:t>
            </w:r>
          </w:p>
        </w:tc>
        <w:tc>
          <w:tcPr>
            <w:tcW w:w="10264" w:type="dxa"/>
            <w:gridSpan w:val="5"/>
            <w:tcBorders>
              <w:left w:val="single" w:sz="4" w:space="0" w:color="FFFFFF" w:themeColor="background1"/>
            </w:tcBorders>
          </w:tcPr>
          <w:p w14:paraId="55EFBC44" w14:textId="2E8E92DF" w:rsidR="00716E0F" w:rsidRPr="001B74A3" w:rsidRDefault="00AA1B8C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sz w:val="20"/>
                <w:szCs w:val="20"/>
              </w:rPr>
              <w:t>Lack of College-wide retention plan for students of color</w:t>
            </w:r>
          </w:p>
        </w:tc>
      </w:tr>
      <w:tr w:rsidR="00716E0F" w:rsidRPr="001B74A3" w14:paraId="00A7783F" w14:textId="77777777" w:rsidTr="001B44B1">
        <w:tc>
          <w:tcPr>
            <w:tcW w:w="41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80101"/>
            <w:vAlign w:val="center"/>
          </w:tcPr>
          <w:p w14:paraId="31C88424" w14:textId="073D68DE" w:rsidR="00716E0F" w:rsidRPr="001B74A3" w:rsidRDefault="00716E0F" w:rsidP="001B44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sz w:val="20"/>
                <w:szCs w:val="20"/>
              </w:rPr>
              <w:t>Localized Issue (local-level problem statement)</w:t>
            </w:r>
          </w:p>
        </w:tc>
        <w:tc>
          <w:tcPr>
            <w:tcW w:w="10264" w:type="dxa"/>
            <w:gridSpan w:val="5"/>
            <w:tcBorders>
              <w:left w:val="single" w:sz="4" w:space="0" w:color="FFFFFF" w:themeColor="background1"/>
            </w:tcBorders>
          </w:tcPr>
          <w:p w14:paraId="6D1CB061" w14:textId="0C4197FF" w:rsidR="00716E0F" w:rsidRPr="001B74A3" w:rsidRDefault="00AA1B8C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College must move beyond land </w:t>
            </w:r>
            <w:r w:rsidR="00D1708A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acknowledgments</w:t>
            </w:r>
            <w:r w:rsidR="00156258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and </w:t>
            </w:r>
            <w:proofErr w:type="gramStart"/>
            <w:r w:rsidR="00156258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take action</w:t>
            </w:r>
            <w:proofErr w:type="gramEnd"/>
            <w:r w:rsidR="00156258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on demand 6 in </w:t>
            </w:r>
            <w:r w:rsidR="00D1708A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Open Letter to Foothill College Governance</w:t>
            </w:r>
          </w:p>
        </w:tc>
      </w:tr>
      <w:tr w:rsidR="00716E0F" w:rsidRPr="001B74A3" w14:paraId="4DF754F4" w14:textId="77777777" w:rsidTr="001B44B1">
        <w:trPr>
          <w:trHeight w:val="432"/>
        </w:trPr>
        <w:tc>
          <w:tcPr>
            <w:tcW w:w="41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80101"/>
            <w:vAlign w:val="center"/>
          </w:tcPr>
          <w:p w14:paraId="43B39516" w14:textId="25B07922" w:rsidR="00716E0F" w:rsidRPr="001B74A3" w:rsidRDefault="00716E0F" w:rsidP="001B44B1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sz w:val="20"/>
                <w:szCs w:val="20"/>
              </w:rPr>
              <w:t>SVE Goal</w:t>
            </w:r>
          </w:p>
        </w:tc>
        <w:tc>
          <w:tcPr>
            <w:tcW w:w="10264" w:type="dxa"/>
            <w:gridSpan w:val="5"/>
            <w:tcBorders>
              <w:left w:val="single" w:sz="4" w:space="0" w:color="FFFFFF" w:themeColor="background1"/>
            </w:tcBorders>
          </w:tcPr>
          <w:p w14:paraId="69E69537" w14:textId="0EBEB473" w:rsidR="00716E0F" w:rsidRPr="001B74A3" w:rsidRDefault="00AA1B8C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Goal </w:t>
            </w:r>
            <w:r w:rsidR="00D1708A" w:rsidRPr="001B74A3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7, 9, </w:t>
            </w:r>
            <w:r w:rsidRPr="001B74A3">
              <w:rPr>
                <w:rFonts w:ascii="Calibri" w:eastAsia="Times New Roman" w:hAnsi="Calibri" w:cs="Times New Roman"/>
                <w:i/>
                <w:sz w:val="20"/>
                <w:szCs w:val="20"/>
              </w:rPr>
              <w:t>13</w:t>
            </w:r>
          </w:p>
        </w:tc>
      </w:tr>
      <w:tr w:rsidR="00716E0F" w:rsidRPr="001B74A3" w14:paraId="7B0E40C8" w14:textId="77777777" w:rsidTr="001B44B1">
        <w:trPr>
          <w:trHeight w:val="432"/>
        </w:trPr>
        <w:tc>
          <w:tcPr>
            <w:tcW w:w="41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80101"/>
            <w:vAlign w:val="center"/>
          </w:tcPr>
          <w:p w14:paraId="25847185" w14:textId="293D6BB8" w:rsidR="00716E0F" w:rsidRPr="001B74A3" w:rsidRDefault="00716E0F" w:rsidP="001B44B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sz w:val="20"/>
                <w:szCs w:val="20"/>
              </w:rPr>
              <w:t>Disproportionately Impacted Group</w:t>
            </w:r>
          </w:p>
        </w:tc>
        <w:tc>
          <w:tcPr>
            <w:tcW w:w="10264" w:type="dxa"/>
            <w:gridSpan w:val="5"/>
            <w:tcBorders>
              <w:left w:val="single" w:sz="4" w:space="0" w:color="FFFFFF" w:themeColor="background1"/>
            </w:tcBorders>
          </w:tcPr>
          <w:p w14:paraId="50DAF5A3" w14:textId="0A73F63F" w:rsidR="00716E0F" w:rsidRPr="001B74A3" w:rsidRDefault="00AA1B8C" w:rsidP="00F74E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sz w:val="20"/>
                <w:szCs w:val="20"/>
              </w:rPr>
              <w:t>Native American</w:t>
            </w:r>
          </w:p>
        </w:tc>
      </w:tr>
      <w:tr w:rsidR="00716E0F" w:rsidRPr="001B74A3" w14:paraId="31621027" w14:textId="77777777" w:rsidTr="001B44B1">
        <w:trPr>
          <w:trHeight w:val="432"/>
        </w:trPr>
        <w:tc>
          <w:tcPr>
            <w:tcW w:w="41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80101"/>
            <w:vAlign w:val="center"/>
          </w:tcPr>
          <w:p w14:paraId="05C63E3D" w14:textId="0D636CB1" w:rsidR="00716E0F" w:rsidRPr="001B74A3" w:rsidRDefault="00716E0F" w:rsidP="001B44B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sz w:val="20"/>
                <w:szCs w:val="20"/>
              </w:rPr>
              <w:t>Assumptions embedded in I/G</w:t>
            </w:r>
          </w:p>
        </w:tc>
        <w:tc>
          <w:tcPr>
            <w:tcW w:w="10264" w:type="dxa"/>
            <w:gridSpan w:val="5"/>
            <w:tcBorders>
              <w:left w:val="single" w:sz="4" w:space="0" w:color="FFFFFF" w:themeColor="background1"/>
            </w:tcBorders>
          </w:tcPr>
          <w:p w14:paraId="3F01568C" w14:textId="601DAEC4" w:rsidR="00716E0F" w:rsidRPr="001B74A3" w:rsidRDefault="00D1708A" w:rsidP="00F74E2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B74A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our course retention data indicates African American, Latinx, Native American and Pacific Islander students are less likely than their peers to remain in their class(es)</w:t>
            </w:r>
            <w:hyperlink r:id="rId5" w:anchor="fn28" w:history="1">
              <w:r w:rsidRPr="001B74A3">
                <w:rPr>
                  <w:rStyle w:val="Hyperlink"/>
                  <w:rFonts w:cstheme="minorHAnsi"/>
                  <w:b/>
                  <w:bCs/>
                  <w:color w:val="AE132A"/>
                  <w:sz w:val="20"/>
                  <w:szCs w:val="20"/>
                  <w:shd w:val="clear" w:color="auto" w:fill="FFFFFF"/>
                  <w:vertAlign w:val="superscript"/>
                </w:rPr>
                <w:t>28</w:t>
              </w:r>
            </w:hyperlink>
          </w:p>
        </w:tc>
      </w:tr>
      <w:tr w:rsidR="00F74E26" w:rsidRPr="001B74A3" w14:paraId="2D6409E0" w14:textId="77777777" w:rsidTr="00716E0F">
        <w:tc>
          <w:tcPr>
            <w:tcW w:w="2605" w:type="dxa"/>
            <w:tcBorders>
              <w:top w:val="single" w:sz="4" w:space="0" w:color="FFFFFF" w:themeColor="background1"/>
            </w:tcBorders>
            <w:shd w:val="clear" w:color="auto" w:fill="1E8BCD"/>
            <w:vAlign w:val="center"/>
          </w:tcPr>
          <w:p w14:paraId="1A127319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Resources (Inputs)</w:t>
            </w:r>
          </w:p>
        </w:tc>
        <w:tc>
          <w:tcPr>
            <w:tcW w:w="1530" w:type="dxa"/>
            <w:shd w:val="clear" w:color="auto" w:fill="A61E2F"/>
            <w:vAlign w:val="center"/>
          </w:tcPr>
          <w:p w14:paraId="50D65222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2036" w:type="dxa"/>
            <w:shd w:val="clear" w:color="auto" w:fill="A61E2F"/>
            <w:vAlign w:val="center"/>
          </w:tcPr>
          <w:p w14:paraId="4919CA34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Timeframe</w:t>
            </w:r>
          </w:p>
        </w:tc>
        <w:tc>
          <w:tcPr>
            <w:tcW w:w="2057" w:type="dxa"/>
            <w:shd w:val="clear" w:color="auto" w:fill="BF8F00" w:themeFill="accent4" w:themeFillShade="BF"/>
            <w:vAlign w:val="center"/>
          </w:tcPr>
          <w:p w14:paraId="7D6EFD49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Deliverables (Outputs)</w:t>
            </w:r>
          </w:p>
        </w:tc>
        <w:tc>
          <w:tcPr>
            <w:tcW w:w="1397" w:type="dxa"/>
            <w:shd w:val="clear" w:color="auto" w:fill="BF8F00" w:themeFill="accent4" w:themeFillShade="BF"/>
            <w:vAlign w:val="center"/>
          </w:tcPr>
          <w:p w14:paraId="25F7D5E7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Target Date</w:t>
            </w:r>
          </w:p>
        </w:tc>
        <w:tc>
          <w:tcPr>
            <w:tcW w:w="2717" w:type="dxa"/>
            <w:shd w:val="clear" w:color="auto" w:fill="538135" w:themeFill="accent6" w:themeFillShade="BF"/>
            <w:vAlign w:val="center"/>
          </w:tcPr>
          <w:p w14:paraId="2FD5C67A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Outcomes</w:t>
            </w:r>
          </w:p>
        </w:tc>
        <w:tc>
          <w:tcPr>
            <w:tcW w:w="2057" w:type="dxa"/>
            <w:shd w:val="clear" w:color="auto" w:fill="538135" w:themeFill="accent6" w:themeFillShade="BF"/>
            <w:vAlign w:val="center"/>
          </w:tcPr>
          <w:p w14:paraId="372BFBB4" w14:textId="77777777" w:rsidR="00F74E26" w:rsidRPr="001B74A3" w:rsidRDefault="00F74E26" w:rsidP="00F74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Evidence</w:t>
            </w:r>
          </w:p>
        </w:tc>
      </w:tr>
      <w:tr w:rsidR="00F74E26" w:rsidRPr="001B74A3" w14:paraId="6F9B934C" w14:textId="77777777" w:rsidTr="00C70CA0">
        <w:trPr>
          <w:trHeight w:val="7488"/>
        </w:trPr>
        <w:tc>
          <w:tcPr>
            <w:tcW w:w="2605" w:type="dxa"/>
          </w:tcPr>
          <w:p w14:paraId="3E584880" w14:textId="77777777" w:rsidR="00F74E26" w:rsidRPr="001B74A3" w:rsidRDefault="00D1708A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Collaborators:</w:t>
            </w:r>
          </w:p>
          <w:p w14:paraId="72B9084B" w14:textId="77777777" w:rsidR="00EC4F72" w:rsidRPr="001B74A3" w:rsidRDefault="00EC4F72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38634EE" w14:textId="11BDB375" w:rsidR="00D1708A" w:rsidRPr="001B74A3" w:rsidRDefault="00D1708A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Sam Connell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4EAEA0F2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EB71508" w14:textId="63680E8F" w:rsidR="00D1708A" w:rsidRPr="001B74A3" w:rsidRDefault="00D1708A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Ulysses Acevedo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 </w:t>
            </w:r>
          </w:p>
          <w:p w14:paraId="685CFD61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9F2066B" w14:textId="344048B9" w:rsidR="00D1708A" w:rsidRPr="001B74A3" w:rsidRDefault="00D1708A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Valerie Fong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4F137DED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20496EF" w14:textId="1FDE7F93" w:rsidR="00D1708A" w:rsidRPr="001B74A3" w:rsidRDefault="00D1708A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Aaron </w:t>
            </w:r>
            <w:proofErr w:type="spell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Korngeibel</w:t>
            </w:r>
            <w:proofErr w:type="spellEnd"/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742C6DB7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26684E6" w14:textId="505F5E80" w:rsidR="00D1708A" w:rsidRPr="001B74A3" w:rsidRDefault="00EC4F72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Patrick Morris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(1, 2)</w:t>
            </w:r>
          </w:p>
          <w:p w14:paraId="7CCEECBE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4E9E795" w14:textId="442012F2" w:rsidR="001B74A3" w:rsidRPr="001B74A3" w:rsidRDefault="00EC4F72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Bret Watson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589C5185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BEE051F" w14:textId="4E5E464C" w:rsidR="00EC4F72" w:rsidRDefault="00EC4F72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Asha </w:t>
            </w:r>
            <w:proofErr w:type="spell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Jossis</w:t>
            </w:r>
            <w:proofErr w:type="spellEnd"/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2AB35C14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F88B153" w14:textId="1B33C3EE" w:rsidR="00156258" w:rsidRPr="001B74A3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Anthony C</w:t>
            </w:r>
            <w:r w:rsidR="009A7F66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ervantes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(1, 3)</w:t>
            </w:r>
          </w:p>
          <w:p w14:paraId="75991A09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ED25BF5" w14:textId="77777777" w:rsidR="009A7F66" w:rsidRDefault="00EC4F72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Charlene </w:t>
            </w:r>
            <w:proofErr w:type="spell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Nijmeh</w:t>
            </w:r>
            <w:proofErr w:type="spellEnd"/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6C5A197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F2D35B5" w14:textId="190F1135" w:rsidR="00EC4F72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Joey Torres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148E901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7684C36" w14:textId="6BE4E3A6" w:rsidR="00156258" w:rsidRPr="001B74A3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Mike Wilcox (1)</w:t>
            </w:r>
          </w:p>
          <w:p w14:paraId="28059D29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70960C1" w14:textId="722E2874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Students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</w:t>
            </w:r>
          </w:p>
          <w:p w14:paraId="2B8FB421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DE65E26" w14:textId="47AC58FF" w:rsidR="00CA089D" w:rsidRPr="001B74A3" w:rsidRDefault="00CA089D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Foundation </w:t>
            </w:r>
            <w:r w:rsid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(1)</w:t>
            </w:r>
          </w:p>
          <w:p w14:paraId="0405DC7A" w14:textId="7777777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57DD212" w14:textId="3EA53C27" w:rsidR="001B74A3" w:rsidRP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Federal Tribal Consultants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</w:t>
            </w:r>
            <w:r w:rsidR="009A7F66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all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)</w:t>
            </w:r>
          </w:p>
          <w:p w14:paraId="75AE0985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5C320F1" w14:textId="3DA81EB0" w:rsidR="001B74A3" w:rsidRDefault="001B74A3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Santa Clara County Legal Services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(1) </w:t>
            </w:r>
          </w:p>
          <w:p w14:paraId="065ADDE2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F44E17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59D7C1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FB39223" w14:textId="572649D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Wilton Rancheria (4)</w:t>
            </w:r>
          </w:p>
          <w:p w14:paraId="6AD4D0A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99E30CC" w14:textId="2DA4E3AB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Ron Herman and Art of Campus Committee (8 &amp; 9) </w:t>
            </w:r>
          </w:p>
          <w:p w14:paraId="548ADEBF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C56B5FB" w14:textId="54A902B3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Antoinette Chavez</w:t>
            </w:r>
          </w:p>
          <w:p w14:paraId="33CE68E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EF53530" w14:textId="759016FA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Kristina Whalen </w:t>
            </w:r>
          </w:p>
          <w:p w14:paraId="1EAD0BB0" w14:textId="2BF047AC" w:rsidR="00156258" w:rsidRPr="001B74A3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57E24C" w14:textId="07839009" w:rsidR="00F74E26" w:rsidRPr="001B74A3" w:rsidRDefault="001B74A3" w:rsidP="001B74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lastRenderedPageBreak/>
              <w:t>Create and maintain a committed group of campus collabo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ra</w:t>
            </w: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tors</w:t>
            </w:r>
          </w:p>
          <w:p w14:paraId="6C14FA9A" w14:textId="60D9D1B2" w:rsidR="001B74A3" w:rsidRPr="001B74A3" w:rsidRDefault="001B74A3" w:rsidP="001B74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Consult with stakeholders and shared governance bodies during implementation of MOU</w:t>
            </w:r>
          </w:p>
          <w:p w14:paraId="0331FFF2" w14:textId="77777777" w:rsidR="001B74A3" w:rsidRPr="001B74A3" w:rsidRDefault="001B74A3" w:rsidP="001B74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</w:pPr>
            <w:proofErr w:type="gramStart"/>
            <w:r w:rsidRPr="001B74A3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>Enter into</w:t>
            </w:r>
            <w:proofErr w:type="gramEnd"/>
            <w:r w:rsidRPr="001B74A3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 xml:space="preserve"> an MOU that provides free tuition and fees for </w:t>
            </w:r>
            <w:proofErr w:type="spellStart"/>
            <w:r w:rsidRPr="001B74A3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>Muwekma</w:t>
            </w:r>
            <w:proofErr w:type="spellEnd"/>
            <w:r w:rsidRPr="001B74A3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 xml:space="preserve"> tribal members</w:t>
            </w:r>
          </w:p>
          <w:p w14:paraId="32DE6C8F" w14:textId="5D0F308C" w:rsidR="004A33A1" w:rsidRPr="001B74A3" w:rsidRDefault="009A7F66" w:rsidP="001B74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Solidify agreement with Winton Rancheria </w:t>
            </w:r>
            <w:r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to sponsor </w:t>
            </w:r>
            <w:r w:rsidR="0083007E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repatriation</w:t>
            </w:r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. </w:t>
            </w:r>
          </w:p>
          <w:p w14:paraId="3EFB6A21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ind w:left="360"/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9F77CE6" w14:textId="41C45EC4" w:rsidR="004A33A1" w:rsidRPr="001B74A3" w:rsidRDefault="004A33A1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Host an </w:t>
            </w:r>
            <w:r w:rsidR="009A7F66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MOU signing</w:t>
            </w: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369215F1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67F39F4" w14:textId="62D3603A" w:rsidR="004A33A1" w:rsidRPr="001B74A3" w:rsidRDefault="009A7F66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Prepare </w:t>
            </w:r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land on the campus to repatriate and bury remains. </w:t>
            </w:r>
          </w:p>
          <w:p w14:paraId="0004EC13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ind w:left="360"/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9DF1A89" w14:textId="4E960456" w:rsidR="004A33A1" w:rsidRPr="001B74A3" w:rsidRDefault="004A33A1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Create a public and transparent archive of the collection and partnership on our website </w:t>
            </w:r>
          </w:p>
          <w:p w14:paraId="58902698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F09CBE5" w14:textId="17E06668" w:rsidR="004A33A1" w:rsidRPr="001B74A3" w:rsidRDefault="004A33A1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Provide office and gathering space, including a phone, computer, and </w:t>
            </w:r>
            <w:proofErr w:type="gramStart"/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mailbox,  for</w:t>
            </w:r>
            <w:proofErr w:type="gramEnd"/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members of the </w:t>
            </w:r>
            <w:proofErr w:type="spellStart"/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Muwekma</w:t>
            </w:r>
            <w:proofErr w:type="spellEnd"/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diaspora on the Foothill Campus.  </w:t>
            </w:r>
          </w:p>
          <w:p w14:paraId="46592724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ind w:left="360"/>
              <w:rPr>
                <w:rFonts w:ascii="Aptos" w:hAnsi="Aptos" w:cs="Segoe UI"/>
                <w:color w:val="000000"/>
                <w:sz w:val="20"/>
                <w:szCs w:val="20"/>
              </w:rPr>
            </w:pPr>
          </w:p>
          <w:p w14:paraId="55DFC6AA" w14:textId="0745A8AA" w:rsidR="004A33A1" w:rsidRPr="001B74A3" w:rsidRDefault="004A33A1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Create a </w:t>
            </w:r>
            <w:proofErr w:type="spellStart"/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Muwekma</w:t>
            </w:r>
            <w:proofErr w:type="spellEnd"/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Heritage mural or another monument</w:t>
            </w:r>
            <w:r w:rsidR="009A7F66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through a call for entries</w:t>
            </w: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. </w:t>
            </w:r>
          </w:p>
          <w:p w14:paraId="5BBD4213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4D543A0" w14:textId="041732F9" w:rsidR="004A33A1" w:rsidRPr="001B74A3" w:rsidRDefault="009A7F66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Continue to steward the</w:t>
            </w:r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fly</w:t>
            </w:r>
            <w:r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ing </w:t>
            </w:r>
            <w:proofErr w:type="gramStart"/>
            <w:r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of </w:t>
            </w:r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the</w:t>
            </w:r>
            <w:proofErr w:type="gramEnd"/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Muwekma</w:t>
            </w:r>
            <w:proofErr w:type="spellEnd"/>
            <w:r w:rsidR="004A33A1"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 xml:space="preserve"> flag.  </w:t>
            </w:r>
          </w:p>
          <w:p w14:paraId="2C497B84" w14:textId="77777777" w:rsidR="004A33A1" w:rsidRPr="001B74A3" w:rsidRDefault="004A33A1" w:rsidP="004A33A1">
            <w:p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48FF8C4" w14:textId="55A0C280" w:rsidR="004A33A1" w:rsidRPr="001B74A3" w:rsidRDefault="004A33A1" w:rsidP="001B74A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ptos" w:hAnsi="Aptos" w:cs="Segoe UI"/>
                <w:color w:val="000000"/>
                <w:sz w:val="20"/>
                <w:szCs w:val="20"/>
              </w:rPr>
            </w:pPr>
            <w:r w:rsidRPr="001B74A3">
              <w:rPr>
                <w:rFonts w:ascii="Aptos" w:hAnsi="Aptos" w:cs="Segoe UI"/>
                <w:color w:val="000000"/>
                <w:sz w:val="20"/>
                <w:szCs w:val="20"/>
                <w:bdr w:val="none" w:sz="0" w:space="0" w:color="auto" w:frame="1"/>
              </w:rPr>
              <w:t>Advocate alongside the tribe for the restoration of tribal status </w:t>
            </w:r>
          </w:p>
          <w:p w14:paraId="18275086" w14:textId="77777777" w:rsidR="004A33A1" w:rsidRPr="001B74A3" w:rsidRDefault="004A33A1" w:rsidP="004A33A1">
            <w:pPr>
              <w:spacing w:after="0" w:line="240" w:lineRule="auto"/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</w:pPr>
          </w:p>
          <w:p w14:paraId="58CC6031" w14:textId="7291EC2E" w:rsidR="004A33A1" w:rsidRPr="001B74A3" w:rsidRDefault="004A33A1" w:rsidP="001B74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</w:pPr>
            <w:r w:rsidRPr="001B74A3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>Conduct archeological surveys on campus to map out potential cultural resources</w:t>
            </w:r>
          </w:p>
          <w:p w14:paraId="2633D28C" w14:textId="016FCCD7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62CF8BC7" w14:textId="56BC3D76" w:rsidR="00F74E26" w:rsidRPr="001B74A3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lastRenderedPageBreak/>
              <w:t>Winter 202</w:t>
            </w:r>
            <w:r w:rsidR="009A7F66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5</w:t>
            </w:r>
          </w:p>
          <w:p w14:paraId="11A625F3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60AB42C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716DCC3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CF310F5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B2C6B78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E803B7D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8471B4C" w14:textId="7C6F7595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Ongoing</w:t>
            </w:r>
          </w:p>
          <w:p w14:paraId="7F0571B9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24744F2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7AE9F58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B994C21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28E5E05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430D3BD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5330FC7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B65FD6F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3EEB1E1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78F040E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84CC954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606227C" w14:textId="049B63B5" w:rsidR="004A33A1" w:rsidRPr="001B74A3" w:rsidRDefault="00CA089D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March 30</w:t>
            </w:r>
            <w:r w:rsidR="002F1DB7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begin with goal of Fall 2025 for launch</w:t>
            </w:r>
          </w:p>
          <w:p w14:paraId="0FB5FFB1" w14:textId="77777777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0A0BD9A" w14:textId="77777777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79C8048" w14:textId="77777777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70B99F4" w14:textId="77777777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BCB9DD0" w14:textId="77777777" w:rsidR="004A33A1" w:rsidRPr="001B74A3" w:rsidRDefault="004A33A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23EAA3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359F91E" w14:textId="14B3A32C" w:rsidR="004A33A1" w:rsidRPr="001B74A3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Winter</w:t>
            </w:r>
            <w:r w:rsidR="002F1DB7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5</w:t>
            </w:r>
          </w:p>
          <w:p w14:paraId="4DED848F" w14:textId="77777777" w:rsidR="0038279B" w:rsidRPr="001B74A3" w:rsidRDefault="0038279B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21F714F" w14:textId="77777777" w:rsidR="0038279B" w:rsidRPr="001B74A3" w:rsidRDefault="0038279B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02E0DDB" w14:textId="77777777" w:rsidR="0038279B" w:rsidRPr="001B74A3" w:rsidRDefault="0038279B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6470C36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5E7735D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AD238C3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88BE162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0D037FA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ADBF320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5F2589D" w14:textId="77777777" w:rsidR="002F1DB7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Winter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or </w:t>
            </w:r>
            <w:r w:rsidR="002F1DB7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Spring</w:t>
            </w:r>
            <w:proofErr w:type="gramEnd"/>
            <w:r w:rsidR="002F1DB7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5</w:t>
            </w:r>
          </w:p>
          <w:p w14:paraId="368C189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C8ED774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37454FE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A9B7A4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DE55F1F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F62D8D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F66DE4F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CEBAF6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7A4351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F7C3E2C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77E727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Spring 2025</w:t>
            </w:r>
          </w:p>
          <w:p w14:paraId="52E18D44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86985F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C07D78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355CB0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B3CAE0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ED1873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5839DDE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43AC79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BC510B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5E2F2F5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E83232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Spring 2025</w:t>
            </w:r>
          </w:p>
          <w:p w14:paraId="13E16AA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B2638E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9E4A26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CAB37F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173B0B4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BD020B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4BF30BC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A5C941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85804F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FFF28D5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C6E95B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2C2276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F60A99C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7374AD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E85CC8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269E87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7CDEC7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F5ADF9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Winter &amp; Spring 2025</w:t>
            </w:r>
          </w:p>
          <w:p w14:paraId="17A8851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02B730E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EC19A7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F199AF5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B63B7C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DF7F23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F0B7500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7201F4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333845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89D6010" w14:textId="32422171" w:rsidR="009A7F66" w:rsidRPr="001B74A3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On going </w:t>
            </w:r>
          </w:p>
        </w:tc>
        <w:tc>
          <w:tcPr>
            <w:tcW w:w="2057" w:type="dxa"/>
          </w:tcPr>
          <w:p w14:paraId="203E5B81" w14:textId="796F32CE" w:rsidR="00156258" w:rsidRPr="001B74A3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lastRenderedPageBreak/>
              <w:t>Outreach to NA students</w:t>
            </w:r>
          </w:p>
          <w:p w14:paraId="7BAA224D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6A760DC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2CBFB43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84ED666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66B7673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4D09B8B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E9A6C06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B8923CF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80ECA22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D7D81E8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B5FA885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9979726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FB67A94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9B0557C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8BF7758" w14:textId="4DC9C1D6" w:rsidR="00CA089D" w:rsidRPr="001B74A3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M</w:t>
            </w:r>
            <w:r w:rsidR="00CA089D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echanism whereby A&amp;R can identify tribal members and submit invoice to Foundation for fees</w:t>
            </w:r>
          </w:p>
          <w:p w14:paraId="03320A5C" w14:textId="77777777" w:rsidR="00AD0F34" w:rsidRPr="001B74A3" w:rsidRDefault="00AD0F34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9588C75" w14:textId="77777777" w:rsidR="00AD0F34" w:rsidRPr="001B74A3" w:rsidRDefault="00AD0F34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C93612C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14D19A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3E84EC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0093554" w14:textId="5C5354C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gram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30 </w:t>
            </w:r>
            <w:r w:rsidR="00156258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day</w:t>
            </w:r>
            <w:proofErr w:type="gramEnd"/>
            <w:r w:rsidR="00156258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public posting as per NAGPRA legislation</w:t>
            </w:r>
          </w:p>
          <w:p w14:paraId="04BE2BC9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75C38A9" w14:textId="30841E18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Recognized connection to </w:t>
            </w:r>
            <w:proofErr w:type="spell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Muwekma</w:t>
            </w:r>
            <w:proofErr w:type="spellEnd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tribe</w:t>
            </w:r>
          </w:p>
          <w:p w14:paraId="3FF494A2" w14:textId="03AC456F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8F9BC8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4889ED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879756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6F08922" w14:textId="5842DF32" w:rsidR="00AD0F34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Host </w:t>
            </w:r>
            <w:r w:rsidR="009A7F66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third</w:t>
            </w: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meeting with Charlene </w:t>
            </w:r>
            <w:proofErr w:type="spell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Nijmeh</w:t>
            </w:r>
            <w:proofErr w:type="spellEnd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on campus </w:t>
            </w:r>
          </w:p>
          <w:p w14:paraId="4D4AD4AF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34358CE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A3C2C4C" w14:textId="7C0EDEF2" w:rsidR="00AD0F34" w:rsidRPr="001B74A3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Targeting March 2025 for repatriation</w:t>
            </w:r>
          </w:p>
          <w:p w14:paraId="07303162" w14:textId="77777777" w:rsidR="00AD0F34" w:rsidRPr="001B74A3" w:rsidRDefault="00AD0F34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FCC3A47" w14:textId="77777777" w:rsidR="00AD0F34" w:rsidRPr="001B74A3" w:rsidRDefault="00AD0F34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2DFF199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260C02F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B58577A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72C2E75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68CD9B7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72F6A0B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22EBBC3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ECDBC14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6B2B10C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0198388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E83ABB5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B4A2255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7D83FA4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48A76E6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27AE624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E22B7DA" w14:textId="77777777" w:rsidR="00645CD1" w:rsidRPr="001B74A3" w:rsidRDefault="00645CD1" w:rsidP="00645CD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Asha </w:t>
            </w:r>
            <w:proofErr w:type="spellStart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Jossis</w:t>
            </w:r>
            <w:proofErr w:type="spellEnd"/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&amp; Bret Watson </w:t>
            </w:r>
          </w:p>
          <w:p w14:paraId="51DCF1FB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EEE9AC8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AC95A7C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2AE9636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52F85C0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5E74A5D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29E681A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F65159D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3CAEEC6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7BEA23A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88EC4BC" w14:textId="77777777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87B29D7" w14:textId="09C26A62" w:rsidR="00645CD1" w:rsidRPr="001B74A3" w:rsidRDefault="00645CD1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0DA6DAA" w14:textId="267FFC44" w:rsidR="00F74E26" w:rsidRPr="001B74A3" w:rsidRDefault="00F74E2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D0E2242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1A0C83A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3F72DC2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2F9B44F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70C7C3F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743476F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1E134B9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EE97FB7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146A623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0A7A5A6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62A8CB9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48FC375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51AAC21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5EA044B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7F4EA52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5E426B53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3F5EE9B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A5F3144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2CB0785" w14:textId="77777777" w:rsidR="00156258" w:rsidRDefault="00156258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C19E77F" w14:textId="62EB48D2" w:rsidR="00CA089D" w:rsidRPr="001B74A3" w:rsidRDefault="00CA089D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Fall 2025</w:t>
            </w:r>
          </w:p>
          <w:p w14:paraId="682E5A16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5B43AA0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3841AB13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004535A1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9E8C78E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6631BF93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E2E10B3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4ADFF346" w14:textId="788C74DC" w:rsidR="002F1DB7" w:rsidRPr="001B74A3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Winter</w:t>
            </w:r>
            <w:r w:rsidR="002F1DB7" w:rsidRPr="001B74A3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17" w:type="dxa"/>
          </w:tcPr>
          <w:p w14:paraId="314943C1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E34A0E0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5F6ED16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1A9A259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F6A0CB0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8DF4CEA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AE96EB6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Meet Social. Political and Legislative obligations to the </w:t>
            </w:r>
            <w:proofErr w:type="spellStart"/>
            <w:r w:rsidRPr="001B74A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Muwekma</w:t>
            </w:r>
            <w:proofErr w:type="spellEnd"/>
            <w:r w:rsidRPr="001B74A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tribe</w:t>
            </w:r>
          </w:p>
          <w:p w14:paraId="26944CE9" w14:textId="77777777" w:rsidR="002F1DB7" w:rsidRPr="001B74A3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DF0CEA2" w14:textId="77777777" w:rsidR="002F1DB7" w:rsidRDefault="002F1DB7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Create a sense of belonging for NA students</w:t>
            </w:r>
          </w:p>
          <w:p w14:paraId="071E4F6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A024F65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24EA71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7F3851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243B485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3E59EA0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4273DA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075C919" w14:textId="29A17280" w:rsidR="009A7F66" w:rsidRPr="001B74A3" w:rsidRDefault="009A7F66" w:rsidP="009A7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B74A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Remove financial burdens that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the SVE identifies as a systemic barrier to</w:t>
            </w:r>
            <w:r w:rsidRPr="001B74A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Native American student success</w:t>
            </w:r>
          </w:p>
          <w:p w14:paraId="2E21702C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87B354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5A3EE10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F32774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6C4577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6AEFC5F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Build important, honest, authentic relationship with tribe</w:t>
            </w:r>
          </w:p>
          <w:p w14:paraId="2E9C31B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8C38AD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2C416F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A727A5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D35D1D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467AEE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F10F98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Make the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Muwekma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visible and honored on campus</w:t>
            </w:r>
          </w:p>
          <w:p w14:paraId="1544BA9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65C40D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Recognize more fully the unceded land on Foothill College </w:t>
            </w:r>
          </w:p>
          <w:p w14:paraId="01C1D5D4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A210D1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CB0EE0D" w14:textId="2557EEA6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Connect to important advocacy p</w:t>
            </w:r>
            <w:r w:rsidR="0083007E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la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tforms of the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Muwekma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Tribe. </w:t>
            </w:r>
          </w:p>
          <w:p w14:paraId="2CE6A36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D0D4539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71816A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A3C8B0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8B783A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F6179F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0B1B26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6B69C5F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73440AA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3B6859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A3D369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253442E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A8BE09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D471CA2" w14:textId="77777777" w:rsidR="009A7F66" w:rsidRDefault="009A7F66" w:rsidP="009A7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Make the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Muwekma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visible and honored on campus</w:t>
            </w:r>
          </w:p>
          <w:p w14:paraId="57921A4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A27045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Provide a touchpoint for tribe near ancestors </w:t>
            </w:r>
          </w:p>
          <w:p w14:paraId="278CE154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7673C9B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9B72F0F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DE7B80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B994CB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E07A770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DCB0AE3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283AF20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35D6AC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591977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D181BD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259F888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E2B51A7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C80308C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Contribute to connection and belonging</w:t>
            </w:r>
          </w:p>
          <w:p w14:paraId="0318B50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5C8E31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9C29D31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F62AA1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29CD792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CF4E52E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5255706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BFF18AD" w14:textId="77777777" w:rsidR="009A7F66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8F49500" w14:textId="54625B3F" w:rsidR="009A7F66" w:rsidRPr="001B74A3" w:rsidRDefault="009A7F6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Contribute to connection and belonging</w:t>
            </w:r>
          </w:p>
        </w:tc>
        <w:tc>
          <w:tcPr>
            <w:tcW w:w="2057" w:type="dxa"/>
          </w:tcPr>
          <w:p w14:paraId="3A05124B" w14:textId="7A98D353" w:rsidR="00F74E26" w:rsidRPr="001B74A3" w:rsidRDefault="00F74E26" w:rsidP="00F74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FE609AE" w14:textId="77777777" w:rsidR="00F74E26" w:rsidRDefault="00F74E26" w:rsidP="00F74E26"/>
    <w:sectPr w:rsidR="00F74E26" w:rsidSect="00A620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120A"/>
    <w:multiLevelType w:val="multilevel"/>
    <w:tmpl w:val="64487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F71352A"/>
    <w:multiLevelType w:val="hybridMultilevel"/>
    <w:tmpl w:val="F7507F84"/>
    <w:lvl w:ilvl="0" w:tplc="3C5CE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18175C"/>
    <w:multiLevelType w:val="hybridMultilevel"/>
    <w:tmpl w:val="C1E62A54"/>
    <w:lvl w:ilvl="0" w:tplc="64DE1A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4860741">
    <w:abstractNumId w:val="0"/>
  </w:num>
  <w:num w:numId="2" w16cid:durableId="286551087">
    <w:abstractNumId w:val="1"/>
  </w:num>
  <w:num w:numId="3" w16cid:durableId="1942489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26"/>
    <w:rsid w:val="000C71B2"/>
    <w:rsid w:val="00156258"/>
    <w:rsid w:val="001B44B1"/>
    <w:rsid w:val="001B74A3"/>
    <w:rsid w:val="002F1DB7"/>
    <w:rsid w:val="0038279B"/>
    <w:rsid w:val="004A33A1"/>
    <w:rsid w:val="00513CF0"/>
    <w:rsid w:val="005B24F7"/>
    <w:rsid w:val="00645CD1"/>
    <w:rsid w:val="00716E0F"/>
    <w:rsid w:val="0083007E"/>
    <w:rsid w:val="009A7F66"/>
    <w:rsid w:val="00A4216B"/>
    <w:rsid w:val="00A6208C"/>
    <w:rsid w:val="00AA1B8C"/>
    <w:rsid w:val="00AD0F34"/>
    <w:rsid w:val="00AF1E2C"/>
    <w:rsid w:val="00C63C56"/>
    <w:rsid w:val="00C70CA0"/>
    <w:rsid w:val="00CA089D"/>
    <w:rsid w:val="00D1708A"/>
    <w:rsid w:val="00EC4F72"/>
    <w:rsid w:val="00EF3C5D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732A"/>
  <w15:chartTrackingRefBased/>
  <w15:docId w15:val="{EBEF2610-BBF2-4538-A3B5-D08C0FB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26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E26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F74E2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17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othill.edu/equity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Kristina Whalen</cp:lastModifiedBy>
  <cp:revision>3</cp:revision>
  <dcterms:created xsi:type="dcterms:W3CDTF">2025-01-10T17:51:00Z</dcterms:created>
  <dcterms:modified xsi:type="dcterms:W3CDTF">2025-01-10T17:52:00Z</dcterms:modified>
</cp:coreProperties>
</file>