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3E00B" w14:textId="7D05CD5B" w:rsidR="001A1EF1" w:rsidRPr="00280E51" w:rsidRDefault="009D7EFF" w:rsidP="00F471DE">
      <w:pPr>
        <w:pStyle w:val="Heading1"/>
        <w:rPr>
          <w:rFonts w:ascii="Helvetica" w:hAnsi="Helvetica"/>
          <w:sz w:val="32"/>
        </w:rPr>
      </w:pPr>
      <w:r w:rsidRPr="00280E51">
        <w:rPr>
          <w:rFonts w:ascii="Helvetica" w:hAnsi="Helvetica"/>
          <w:sz w:val="32"/>
        </w:rPr>
        <w:t>MEMO</w:t>
      </w:r>
      <w:bookmarkStart w:id="0" w:name="_GoBack"/>
      <w:bookmarkEnd w:id="0"/>
    </w:p>
    <w:p w14:paraId="6F21C169" w14:textId="77777777" w:rsidR="009D7EFF" w:rsidRPr="00280E51" w:rsidRDefault="009D7EFF" w:rsidP="00BA4FFC"/>
    <w:p w14:paraId="471DDBEA" w14:textId="60A77D2C" w:rsidR="00303E6F" w:rsidRPr="00280E51" w:rsidRDefault="00303E6F" w:rsidP="00303E6F">
      <w:r w:rsidRPr="00280E51">
        <w:t>Date:</w:t>
      </w:r>
      <w:r w:rsidR="00A664AC">
        <w:t xml:space="preserve"> </w:t>
      </w:r>
      <w:r w:rsidRPr="00280E51">
        <w:t>November 25, 2019</w:t>
      </w:r>
    </w:p>
    <w:p w14:paraId="5F8A82C3" w14:textId="17852F0B" w:rsidR="00303E6F" w:rsidRPr="00280E51" w:rsidRDefault="00303E6F" w:rsidP="00303E6F">
      <w:r w:rsidRPr="00280E51">
        <w:t>To:</w:t>
      </w:r>
      <w:r w:rsidR="00A664AC">
        <w:t xml:space="preserve"> </w:t>
      </w:r>
      <w:r w:rsidRPr="00280E51">
        <w:t>Board of Trustees, Foothill-De Anza Community College District</w:t>
      </w:r>
    </w:p>
    <w:p w14:paraId="79559AEE" w14:textId="763ADDCF" w:rsidR="009D7EFF" w:rsidRPr="00280E51" w:rsidRDefault="00303E6F" w:rsidP="00BA4FFC">
      <w:r w:rsidRPr="00280E51">
        <w:t>From:</w:t>
      </w:r>
      <w:r w:rsidR="00A664AC">
        <w:t xml:space="preserve"> </w:t>
      </w:r>
      <w:r w:rsidRPr="00280E51">
        <w:t>Thuy Nguyen</w:t>
      </w:r>
    </w:p>
    <w:p w14:paraId="12B27883" w14:textId="0840AEEA" w:rsidR="009D7EFF" w:rsidRDefault="00F471DE" w:rsidP="00F471DE">
      <w:pPr>
        <w:pStyle w:val="Heading2"/>
        <w:rPr>
          <w:b/>
          <w:sz w:val="24"/>
          <w:szCs w:val="24"/>
        </w:rPr>
      </w:pPr>
      <w:r w:rsidRPr="00280E51">
        <w:rPr>
          <w:sz w:val="24"/>
          <w:szCs w:val="24"/>
        </w:rPr>
        <w:t>Re</w:t>
      </w:r>
      <w:r w:rsidR="009D7EFF" w:rsidRPr="00280E51">
        <w:rPr>
          <w:sz w:val="24"/>
          <w:szCs w:val="24"/>
        </w:rPr>
        <w:t>:</w:t>
      </w:r>
      <w:r w:rsidR="00A664AC">
        <w:rPr>
          <w:sz w:val="24"/>
          <w:szCs w:val="24"/>
        </w:rPr>
        <w:t xml:space="preserve"> </w:t>
      </w:r>
      <w:r w:rsidR="00EC3078" w:rsidRPr="00280E51">
        <w:rPr>
          <w:sz w:val="24"/>
          <w:szCs w:val="24"/>
        </w:rPr>
        <w:t>Foothill College Facilities Master Plan Update-</w:t>
      </w:r>
      <w:r w:rsidR="00EC3078" w:rsidRPr="00280E51">
        <w:rPr>
          <w:b/>
          <w:sz w:val="24"/>
          <w:szCs w:val="24"/>
        </w:rPr>
        <w:t>DRAFT</w:t>
      </w:r>
    </w:p>
    <w:p w14:paraId="6410DFED" w14:textId="77777777" w:rsidR="00C6517C" w:rsidRPr="00C6517C" w:rsidRDefault="00C6517C" w:rsidP="00C6517C"/>
    <w:p w14:paraId="63C5FEE6" w14:textId="0666AE34" w:rsidR="009D7EFF" w:rsidRPr="00280E51" w:rsidRDefault="009D7EFF" w:rsidP="00BA4FFC">
      <w:r w:rsidRPr="00280E51">
        <w:rPr>
          <w:noProof/>
          <w:lang w:eastAsia="zh-CN"/>
        </w:rPr>
        <mc:AlternateContent>
          <mc:Choice Requires="wps">
            <w:drawing>
              <wp:anchor distT="0" distB="0" distL="114300" distR="114300" simplePos="0" relativeHeight="251651584" behindDoc="0" locked="0" layoutInCell="1" allowOverlap="1" wp14:anchorId="2C35B531" wp14:editId="7F27522F">
                <wp:simplePos x="0" y="0"/>
                <wp:positionH relativeFrom="column">
                  <wp:posOffset>38100</wp:posOffset>
                </wp:positionH>
                <wp:positionV relativeFrom="paragraph">
                  <wp:posOffset>108585</wp:posOffset>
                </wp:positionV>
                <wp:extent cx="6718300" cy="0"/>
                <wp:effectExtent l="0" t="0" r="12700" b="12700"/>
                <wp:wrapNone/>
                <wp:docPr id="2" name="Straight Connector 2" descr="Line connector rule"/>
                <wp:cNvGraphicFramePr/>
                <a:graphic xmlns:a="http://schemas.openxmlformats.org/drawingml/2006/main">
                  <a:graphicData uri="http://schemas.microsoft.com/office/word/2010/wordprocessingShape">
                    <wps:wsp>
                      <wps:cNvCnPr/>
                      <wps:spPr>
                        <a:xfrm>
                          <a:off x="0" y="0"/>
                          <a:ext cx="671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0953B4" id="Straight Connector 2" o:spid="_x0000_s1026" alt="Line connector rule"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3pt,8.55pt" to="532pt,8.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" strokecolor="#4472c4 [3204]" strokeweight=".5pt">
                <v:stroke joinstyle="miter"/>
              </v:line>
            </w:pict>
          </mc:Fallback>
        </mc:AlternateContent>
      </w:r>
    </w:p>
    <w:p w14:paraId="6A6D303E" w14:textId="18B7CE9D" w:rsidR="009D7EFF" w:rsidRPr="00280E51" w:rsidRDefault="009D7EFF" w:rsidP="00BA4FFC"/>
    <w:p w14:paraId="1CC44401" w14:textId="77777777" w:rsidR="00EC3078" w:rsidRPr="00280E51" w:rsidRDefault="00EC3078" w:rsidP="00EC3078">
      <w:r w:rsidRPr="00280E51">
        <w:t xml:space="preserve">The purpose of the Facilities Master Plan update is to reflect the changes to the plan since the last revision that was approved by the Board of Trustees on October 2, 2017.  The college, through its governance process with the Revenue and Resources Council conducted open meetings to capture such changes since 2017.  The Revenue &amp; Resource Council also convened a college-wide townhall to seek broader feedback on the updates.  </w:t>
      </w:r>
    </w:p>
    <w:p w14:paraId="3071A298" w14:textId="77777777" w:rsidR="00EC3078" w:rsidRPr="00280E51" w:rsidRDefault="00EC3078" w:rsidP="00EC3078"/>
    <w:p w14:paraId="12777EF5" w14:textId="77777777" w:rsidR="00EC3078" w:rsidRPr="00280E51" w:rsidRDefault="00EC3078" w:rsidP="00EC3078">
      <w:r w:rsidRPr="00280E51">
        <w:t xml:space="preserve">The Hope Center study conducted in 2018 reported that of the 789 Foothill students that participated, 19% experienced homelessness in the prior year.  In June 2019, Foothill College also hosted a Summit for Student Homelessness.  This student led event documented short-term and long-term solutions to support students in need of housing.  </w:t>
      </w:r>
    </w:p>
    <w:p w14:paraId="0D4E3966" w14:textId="77777777" w:rsidR="00EC3078" w:rsidRPr="00280E51" w:rsidRDefault="00EC3078" w:rsidP="00EC3078"/>
    <w:p w14:paraId="0CFCC0F8" w14:textId="77777777" w:rsidR="00EC3078" w:rsidRPr="00280E51" w:rsidRDefault="00EC3078" w:rsidP="00EC3078">
      <w:r w:rsidRPr="00280E51">
        <w:t>Thus, the major changes since the last update include areas:</w:t>
      </w:r>
    </w:p>
    <w:p w14:paraId="5783A570" w14:textId="77777777" w:rsidR="00EC3078" w:rsidRPr="00280E51" w:rsidRDefault="00EC3078" w:rsidP="00EC3078"/>
    <w:p w14:paraId="706E8E21" w14:textId="77777777" w:rsidR="00EC3078" w:rsidRPr="00280E51" w:rsidRDefault="00EC3078" w:rsidP="00EC3078">
      <w:pPr>
        <w:pStyle w:val="ListParagraph"/>
        <w:numPr>
          <w:ilvl w:val="0"/>
          <w:numId w:val="2"/>
        </w:numPr>
        <w:rPr>
          <w:rFonts w:ascii="Helvetica" w:hAnsi="Helvetica"/>
        </w:rPr>
      </w:pPr>
      <w:r w:rsidRPr="00280E51">
        <w:rPr>
          <w:rFonts w:ascii="Helvetica" w:hAnsi="Helvetica"/>
        </w:rPr>
        <w:t xml:space="preserve">Provide transitional housing for students (and employees) who face homelessness; </w:t>
      </w:r>
    </w:p>
    <w:p w14:paraId="5C4F7D06" w14:textId="77777777" w:rsidR="00EC3078" w:rsidRPr="00280E51" w:rsidRDefault="00EC3078" w:rsidP="00EC3078">
      <w:pPr>
        <w:pStyle w:val="ListParagraph"/>
        <w:numPr>
          <w:ilvl w:val="0"/>
          <w:numId w:val="2"/>
        </w:numPr>
        <w:rPr>
          <w:rFonts w:ascii="Helvetica" w:hAnsi="Helvetica"/>
        </w:rPr>
      </w:pPr>
      <w:r w:rsidRPr="00280E51">
        <w:rPr>
          <w:rFonts w:ascii="Helvetica" w:hAnsi="Helvetica"/>
        </w:rPr>
        <w:t xml:space="preserve">Modernizing and renovating of existing buildings and spaces including technology upgrades to support student learning; </w:t>
      </w:r>
    </w:p>
    <w:p w14:paraId="707C44E4" w14:textId="77777777" w:rsidR="00EC3078" w:rsidRPr="00280E51" w:rsidRDefault="00EC3078" w:rsidP="00EC3078">
      <w:pPr>
        <w:pStyle w:val="ListParagraph"/>
        <w:numPr>
          <w:ilvl w:val="0"/>
          <w:numId w:val="2"/>
        </w:numPr>
        <w:rPr>
          <w:rFonts w:ascii="Helvetica" w:hAnsi="Helvetica"/>
        </w:rPr>
      </w:pPr>
      <w:r w:rsidRPr="00280E51">
        <w:rPr>
          <w:rFonts w:ascii="Helvetica" w:hAnsi="Helvetica"/>
        </w:rPr>
        <w:t>Improve accessibility and safety for students and employees; and</w:t>
      </w:r>
    </w:p>
    <w:p w14:paraId="6A6BC660" w14:textId="77777777" w:rsidR="00EC3078" w:rsidRPr="00280E51" w:rsidRDefault="00EC3078" w:rsidP="00EC3078">
      <w:pPr>
        <w:pStyle w:val="ListParagraph"/>
        <w:numPr>
          <w:ilvl w:val="0"/>
          <w:numId w:val="2"/>
        </w:numPr>
        <w:rPr>
          <w:rFonts w:ascii="Helvetica" w:hAnsi="Helvetica"/>
        </w:rPr>
      </w:pPr>
      <w:r w:rsidRPr="00280E51">
        <w:rPr>
          <w:rFonts w:ascii="Helvetica" w:hAnsi="Helvetica"/>
        </w:rPr>
        <w:t>Promote conservation while addressing aging systems across the campus.</w:t>
      </w:r>
    </w:p>
    <w:p w14:paraId="43A65247" w14:textId="77777777" w:rsidR="00EC3078" w:rsidRPr="00280E51" w:rsidRDefault="00EC3078" w:rsidP="00EC3078"/>
    <w:p w14:paraId="5EAF3BDE" w14:textId="77777777" w:rsidR="00EC3078" w:rsidRPr="00280E51" w:rsidRDefault="00EC3078" w:rsidP="00EC3078">
      <w:r w:rsidRPr="00280E51">
        <w:t>Providing welcoming student spaces, renovating and modernizing classroom and labs, and creating inviting faculty and student support services locations that promote community on campus are examples of ways that Foothill College plans to make improvements with adequate funding and support.  Some of the systems that make up the Foothill campus infrastructure are decaying and are in dire need of repair and replacement while other systems are approaching the end of their useful lives and will need to be replaced in the near future.</w:t>
      </w:r>
    </w:p>
    <w:p w14:paraId="039897D5" w14:textId="77777777" w:rsidR="00EC3078" w:rsidRPr="00280E51" w:rsidRDefault="00EC3078" w:rsidP="00EC3078"/>
    <w:p w14:paraId="7D74B792" w14:textId="14D85DFA" w:rsidR="00280E51" w:rsidRDefault="00EC3078" w:rsidP="00EC3078">
      <w:r w:rsidRPr="00280E51">
        <w:t xml:space="preserve">State funding for small construction and maintenance projects, instructional equipment and library materials has diminished in recent years due to changes in state priorities and the need to fund the new </w:t>
      </w:r>
      <w:r w:rsidR="00280E51" w:rsidRPr="00280E51">
        <w:t>Student-Centered</w:t>
      </w:r>
      <w:r w:rsidRPr="00280E51">
        <w:t xml:space="preserve"> Funding Formula (SCFF).  Foothill College continues to need</w:t>
      </w:r>
      <w:r w:rsidR="00280E51">
        <w:t>:</w:t>
      </w:r>
    </w:p>
    <w:p w14:paraId="7FE32E8E" w14:textId="77777777" w:rsidR="00280E51" w:rsidRPr="00280E51" w:rsidRDefault="00280E51" w:rsidP="00EC3078"/>
    <w:p w14:paraId="57DBE306" w14:textId="77777777" w:rsidR="00EC3078" w:rsidRPr="00280E51" w:rsidRDefault="00EC3078" w:rsidP="00EC3078">
      <w:pPr>
        <w:pStyle w:val="ListParagraph"/>
        <w:numPr>
          <w:ilvl w:val="0"/>
          <w:numId w:val="1"/>
        </w:numPr>
        <w:rPr>
          <w:rFonts w:ascii="Helvetica" w:hAnsi="Helvetica"/>
        </w:rPr>
      </w:pPr>
      <w:r w:rsidRPr="00280E51">
        <w:rPr>
          <w:rFonts w:ascii="Helvetica" w:hAnsi="Helvetica"/>
        </w:rPr>
        <w:t>Instructional equipment for classes and science labs</w:t>
      </w:r>
    </w:p>
    <w:p w14:paraId="29A135AC" w14:textId="77777777" w:rsidR="00EC3078" w:rsidRPr="00280E51" w:rsidRDefault="00EC3078" w:rsidP="00EC3078">
      <w:pPr>
        <w:pStyle w:val="ListParagraph"/>
        <w:numPr>
          <w:ilvl w:val="0"/>
          <w:numId w:val="1"/>
        </w:numPr>
        <w:rPr>
          <w:rFonts w:ascii="Helvetica" w:hAnsi="Helvetica"/>
        </w:rPr>
      </w:pPr>
      <w:r w:rsidRPr="00280E51">
        <w:rPr>
          <w:rFonts w:ascii="Helvetica" w:hAnsi="Helvetica"/>
        </w:rPr>
        <w:t xml:space="preserve">Student computer lab, faculty, staff and administrative computer refresh </w:t>
      </w:r>
    </w:p>
    <w:p w14:paraId="2894CED1" w14:textId="77777777" w:rsidR="00EC3078" w:rsidRPr="00280E51" w:rsidRDefault="00EC3078" w:rsidP="00EC3078">
      <w:pPr>
        <w:pStyle w:val="ListParagraph"/>
        <w:numPr>
          <w:ilvl w:val="0"/>
          <w:numId w:val="1"/>
        </w:numPr>
        <w:rPr>
          <w:rFonts w:ascii="Helvetica" w:hAnsi="Helvetica"/>
        </w:rPr>
      </w:pPr>
      <w:r w:rsidRPr="00280E51">
        <w:rPr>
          <w:rFonts w:ascii="Helvetica" w:hAnsi="Helvetica"/>
        </w:rPr>
        <w:t>Multimedia audio/visual classroom and conference room equipment</w:t>
      </w:r>
    </w:p>
    <w:p w14:paraId="6FCEFEC4" w14:textId="77777777" w:rsidR="00EC3078" w:rsidRPr="00280E51" w:rsidRDefault="00EC3078" w:rsidP="00EC3078"/>
    <w:p w14:paraId="6BFAD493" w14:textId="77777777" w:rsidR="00280E51" w:rsidRDefault="00280E51" w:rsidP="00EC3078"/>
    <w:p w14:paraId="7310930C" w14:textId="4B99F28C" w:rsidR="00EC3078" w:rsidRPr="00280E51" w:rsidRDefault="00EC3078" w:rsidP="00EC3078">
      <w:r w:rsidRPr="00280E51">
        <w:t>Accessibility and safety improvements in need of additional resources include campus-wide ADA access and pathway enhancements, site access and wayfinding upgrades, fire safety, security, and lighting improvements.</w:t>
      </w:r>
    </w:p>
    <w:p w14:paraId="5DE61849" w14:textId="77777777" w:rsidR="00EC3078" w:rsidRPr="00280E51" w:rsidRDefault="00EC3078" w:rsidP="00EC3078"/>
    <w:p w14:paraId="5F3E9C22" w14:textId="105687FD" w:rsidR="00EC3078" w:rsidRPr="00280E51" w:rsidRDefault="00EC3078" w:rsidP="00EC3078">
      <w:r w:rsidRPr="00280E51">
        <w:t xml:space="preserve">The full revision of Foothill College Facilities Master Plan can be found on the college’s Revenue and Resource Council webpage: </w:t>
      </w:r>
      <w:hyperlink r:id="rId8" w:history="1">
        <w:r w:rsidRPr="00280E51">
          <w:rPr>
            <w:color w:val="0070C0"/>
            <w:u w:val="single"/>
          </w:rPr>
          <w:t>https://foothill.edu/gov/revenue-and-resources/2019-20/nov08/Facilities%20Master%20Plan%20Update%202019-20%20Draft_11-5-19.pdf</w:t>
        </w:r>
      </w:hyperlink>
    </w:p>
    <w:p w14:paraId="3CDB6C70" w14:textId="77777777" w:rsidR="00EC3078" w:rsidRPr="00280E51" w:rsidRDefault="00EC3078" w:rsidP="00EC3078"/>
    <w:p w14:paraId="202E9159" w14:textId="77777777" w:rsidR="00EC3078" w:rsidRPr="00280E51" w:rsidRDefault="00EC3078" w:rsidP="00EC3078"/>
    <w:p w14:paraId="7FF8A89A" w14:textId="77777777" w:rsidR="00EC3078" w:rsidRPr="00280E51" w:rsidRDefault="00EC3078" w:rsidP="00EC3078"/>
    <w:p w14:paraId="01691D80" w14:textId="77777777" w:rsidR="00EC3078" w:rsidRPr="00280E51" w:rsidRDefault="00EC3078" w:rsidP="00EC3078"/>
    <w:p w14:paraId="4DEEC57A" w14:textId="77777777" w:rsidR="00483734" w:rsidRPr="00280E51" w:rsidRDefault="00483734" w:rsidP="00BA4FFC"/>
    <w:p w14:paraId="5C1AC5AA" w14:textId="77777777" w:rsidR="00483734" w:rsidRPr="00280E51" w:rsidRDefault="00483734" w:rsidP="00BA4FFC"/>
    <w:p w14:paraId="0A1DFDA0" w14:textId="77777777" w:rsidR="00483734" w:rsidRPr="00280E51" w:rsidRDefault="00483734" w:rsidP="00BA4FFC"/>
    <w:p w14:paraId="3B97A80F" w14:textId="77777777" w:rsidR="00483734" w:rsidRPr="00280E51" w:rsidRDefault="00483734" w:rsidP="00BA4FFC"/>
    <w:p w14:paraId="4417257C" w14:textId="77777777" w:rsidR="00483734" w:rsidRPr="00280E51" w:rsidRDefault="00483734" w:rsidP="00BA4FFC"/>
    <w:p w14:paraId="4705DE50" w14:textId="559F7E25" w:rsidR="006F3AF4" w:rsidRPr="00280E51" w:rsidRDefault="006F3AF4" w:rsidP="00BA4FFC"/>
    <w:p w14:paraId="5B1748DB" w14:textId="77777777" w:rsidR="006F3AF4" w:rsidRPr="00280E51" w:rsidRDefault="006F3AF4" w:rsidP="006F3AF4"/>
    <w:p w14:paraId="3036F9B6" w14:textId="77777777" w:rsidR="006F3AF4" w:rsidRPr="00280E51" w:rsidRDefault="006F3AF4" w:rsidP="006F3AF4"/>
    <w:p w14:paraId="2180792B" w14:textId="77777777" w:rsidR="006F3AF4" w:rsidRPr="00280E51" w:rsidRDefault="006F3AF4" w:rsidP="006F3AF4"/>
    <w:p w14:paraId="3660C6A2" w14:textId="77777777" w:rsidR="006F3AF4" w:rsidRPr="00280E51" w:rsidRDefault="006F3AF4" w:rsidP="006F3AF4"/>
    <w:p w14:paraId="59C3E001" w14:textId="77777777" w:rsidR="006F3AF4" w:rsidRPr="00280E51" w:rsidRDefault="006F3AF4" w:rsidP="006F3AF4"/>
    <w:p w14:paraId="1631A2F5" w14:textId="77777777" w:rsidR="006F3AF4" w:rsidRPr="00280E51" w:rsidRDefault="006F3AF4" w:rsidP="006F3AF4"/>
    <w:p w14:paraId="4582C4C3" w14:textId="77777777" w:rsidR="006F3AF4" w:rsidRPr="00280E51" w:rsidRDefault="006F3AF4" w:rsidP="006F3AF4"/>
    <w:p w14:paraId="62B726DC" w14:textId="44C35836" w:rsidR="006F3AF4" w:rsidRPr="00280E51" w:rsidRDefault="006F3AF4" w:rsidP="006F3AF4"/>
    <w:p w14:paraId="151BF4A0" w14:textId="5D0C38DD" w:rsidR="00483734" w:rsidRPr="00280E51" w:rsidRDefault="00483734" w:rsidP="006F3AF4">
      <w:pPr>
        <w:tabs>
          <w:tab w:val="left" w:pos="1480"/>
        </w:tabs>
      </w:pPr>
    </w:p>
    <w:sectPr w:rsidR="00483734" w:rsidRPr="00280E51" w:rsidSect="00BA4FFC">
      <w:headerReference w:type="even" r:id="rId9"/>
      <w:headerReference w:type="default" r:id="rId10"/>
      <w:footerReference w:type="even" r:id="rId11"/>
      <w:footerReference w:type="default" r:id="rId12"/>
      <w:headerReference w:type="first" r:id="rId13"/>
      <w:footerReference w:type="first" r:id="rId14"/>
      <w:pgSz w:w="12240" w:h="15840"/>
      <w:pgMar w:top="2160" w:right="720" w:bottom="806"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E91E3" w14:textId="77777777" w:rsidR="000B32B4" w:rsidRDefault="000B32B4" w:rsidP="00BA4FFC">
      <w:r>
        <w:separator/>
      </w:r>
    </w:p>
  </w:endnote>
  <w:endnote w:type="continuationSeparator" w:id="0">
    <w:p w14:paraId="7DB74C96" w14:textId="77777777" w:rsidR="000B32B4" w:rsidRDefault="000B32B4"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Courier New"/>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F0682" w14:textId="77777777" w:rsidR="000F193E" w:rsidRDefault="000F1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593DE" w14:textId="77777777" w:rsidR="007000AE" w:rsidRPr="009D7EFF" w:rsidRDefault="007000AE" w:rsidP="006F3AF4"/>
  <w:p w14:paraId="31BBC241" w14:textId="77777777" w:rsidR="006F3AF4" w:rsidRDefault="006F3A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BA587" w14:textId="77777777" w:rsidR="000F193E" w:rsidRDefault="000F1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8AB01" w14:textId="77777777" w:rsidR="000B32B4" w:rsidRDefault="000B32B4" w:rsidP="00BA4FFC">
      <w:r>
        <w:separator/>
      </w:r>
    </w:p>
  </w:footnote>
  <w:footnote w:type="continuationSeparator" w:id="0">
    <w:p w14:paraId="1582905D" w14:textId="77777777" w:rsidR="000B32B4" w:rsidRDefault="000B32B4"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87A51" w14:textId="00E0928B" w:rsidR="000F193E" w:rsidRDefault="000B32B4">
    <w:pPr>
      <w:pStyle w:val="Header"/>
    </w:pPr>
    <w:r>
      <w:rPr>
        <w:noProof/>
      </w:rPr>
      <w:pict w14:anchorId="42629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366456" o:spid="_x0000_s2051" type="#_x0000_t136" alt="" style="position:absolute;margin-left:0;margin-top:0;width:571.05pt;height:190.3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C80DD" w14:textId="1B43E398" w:rsidR="00BA4FFC" w:rsidRDefault="000B32B4">
    <w:pPr>
      <w:pStyle w:val="Header"/>
    </w:pPr>
    <w:r>
      <w:rPr>
        <w:noProof/>
      </w:rPr>
      <w:pict w14:anchorId="167F0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366457" o:spid="_x0000_s2050" type="#_x0000_t136" alt="" style="position:absolute;margin-left:0;margin-top:0;width:571.05pt;height:190.3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p w14:paraId="60885AAF" w14:textId="6406D07E" w:rsidR="00BA4FFC" w:rsidRDefault="0034534D">
    <w:pPr>
      <w:pStyle w:val="Header"/>
    </w:pPr>
    <w:r>
      <w:rPr>
        <w:noProof/>
        <w:lang w:eastAsia="zh-CN"/>
      </w:rPr>
      <w:drawing>
        <wp:inline distT="0" distB="0" distL="0" distR="0" wp14:anchorId="74796B14" wp14:editId="3B583F81">
          <wp:extent cx="6858000" cy="907415"/>
          <wp:effectExtent l="0" t="0" r="0" b="0"/>
          <wp:docPr id="1" name="Picture 1" descr="Foothill College Governance Revenue &amp;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ernance-Revenue.png"/>
                  <pic:cNvPicPr/>
                </pic:nvPicPr>
                <pic:blipFill>
                  <a:blip r:embed="rId1">
                    <a:extLst>
                      <a:ext uri="{28A0092B-C50C-407E-A947-70E740481C1C}">
                        <a14:useLocalDpi xmlns:a14="http://schemas.microsoft.com/office/drawing/2010/main" val="0"/>
                      </a:ext>
                    </a:extLst>
                  </a:blip>
                  <a:stretch>
                    <a:fillRect/>
                  </a:stretch>
                </pic:blipFill>
                <pic:spPr>
                  <a:xfrm>
                    <a:off x="0" y="0"/>
                    <a:ext cx="6858000" cy="9074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52799" w14:textId="79A2E752" w:rsidR="000F193E" w:rsidRDefault="000B32B4">
    <w:pPr>
      <w:pStyle w:val="Header"/>
    </w:pPr>
    <w:r>
      <w:rPr>
        <w:noProof/>
      </w:rPr>
      <w:pict w14:anchorId="79912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366455" o:spid="_x0000_s2049" type="#_x0000_t136" alt="" style="position:absolute;margin-left:0;margin-top:0;width:571.05pt;height:190.3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10870"/>
    <w:multiLevelType w:val="hybridMultilevel"/>
    <w:tmpl w:val="E40C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535324"/>
    <w:multiLevelType w:val="hybridMultilevel"/>
    <w:tmpl w:val="ACD6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134BD"/>
    <w:rsid w:val="000B32B4"/>
    <w:rsid w:val="000F193E"/>
    <w:rsid w:val="0018601B"/>
    <w:rsid w:val="0020362A"/>
    <w:rsid w:val="00280E51"/>
    <w:rsid w:val="002B6C9A"/>
    <w:rsid w:val="00303E6F"/>
    <w:rsid w:val="0034534D"/>
    <w:rsid w:val="003D3689"/>
    <w:rsid w:val="003F7CC4"/>
    <w:rsid w:val="00465398"/>
    <w:rsid w:val="00483734"/>
    <w:rsid w:val="0049664C"/>
    <w:rsid w:val="004B1B5D"/>
    <w:rsid w:val="004E1049"/>
    <w:rsid w:val="00522864"/>
    <w:rsid w:val="005A0F87"/>
    <w:rsid w:val="005E24A3"/>
    <w:rsid w:val="00617DEF"/>
    <w:rsid w:val="006F3AF4"/>
    <w:rsid w:val="007000AE"/>
    <w:rsid w:val="00724745"/>
    <w:rsid w:val="007F6F4E"/>
    <w:rsid w:val="0088753C"/>
    <w:rsid w:val="0098588A"/>
    <w:rsid w:val="009D7EFF"/>
    <w:rsid w:val="00A47EE5"/>
    <w:rsid w:val="00A664AC"/>
    <w:rsid w:val="00B31D8C"/>
    <w:rsid w:val="00BA4FFC"/>
    <w:rsid w:val="00C200BA"/>
    <w:rsid w:val="00C6517C"/>
    <w:rsid w:val="00CB6AB8"/>
    <w:rsid w:val="00CC36E8"/>
    <w:rsid w:val="00CF307B"/>
    <w:rsid w:val="00D7359D"/>
    <w:rsid w:val="00D80657"/>
    <w:rsid w:val="00E132AB"/>
    <w:rsid w:val="00E467BE"/>
    <w:rsid w:val="00E83F3D"/>
    <w:rsid w:val="00EC3078"/>
    <w:rsid w:val="00EE4713"/>
    <w:rsid w:val="00F048D7"/>
    <w:rsid w:val="00F471DE"/>
    <w:rsid w:val="00F6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50857E"/>
  <w15:docId w15:val="{226573B2-E269-D042-87EA-2674FA71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1DE"/>
    <w:rPr>
      <w:rFonts w:ascii="Helvetica" w:hAnsi="Helvetica"/>
    </w:rPr>
  </w:style>
  <w:style w:type="paragraph" w:styleId="Heading1">
    <w:name w:val="heading 1"/>
    <w:basedOn w:val="Normal"/>
    <w:next w:val="Normal"/>
    <w:link w:val="Heading1Char"/>
    <w:uiPriority w:val="9"/>
    <w:qFormat/>
    <w:rsid w:val="00F471DE"/>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F471DE"/>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CB6AB8"/>
    <w:pPr>
      <w:keepNext/>
      <w:keepLines/>
      <w:spacing w:before="40"/>
      <w:outlineLvl w:val="2"/>
    </w:pPr>
    <w:rPr>
      <w:rFonts w:asciiTheme="majorHAnsi" w:eastAsiaTheme="majorEastAsia" w:hAnsiTheme="majorHAnsi" w:cstheme="majorBidi"/>
      <w:b/>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F471DE"/>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F471DE"/>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
    <w:uiPriority w:val="9"/>
    <w:rsid w:val="00CB6AB8"/>
    <w:rPr>
      <w:rFonts w:asciiTheme="majorHAnsi" w:eastAsiaTheme="majorEastAsia" w:hAnsiTheme="majorHAnsi" w:cstheme="majorBidi"/>
      <w:b/>
      <w:color w:val="000000" w:themeColor="text1"/>
      <w:sz w:val="26"/>
    </w:rPr>
  </w:style>
  <w:style w:type="paragraph" w:styleId="BalloonText">
    <w:name w:val="Balloon Text"/>
    <w:basedOn w:val="Normal"/>
    <w:link w:val="BalloonTextChar"/>
    <w:uiPriority w:val="99"/>
    <w:semiHidden/>
    <w:unhideWhenUsed/>
    <w:rsid w:val="00EC3078"/>
    <w:rPr>
      <w:rFonts w:ascii="Tahoma" w:hAnsi="Tahoma" w:cs="Tahoma"/>
      <w:sz w:val="16"/>
      <w:szCs w:val="16"/>
    </w:rPr>
  </w:style>
  <w:style w:type="character" w:customStyle="1" w:styleId="BalloonTextChar">
    <w:name w:val="Balloon Text Char"/>
    <w:basedOn w:val="DefaultParagraphFont"/>
    <w:link w:val="BalloonText"/>
    <w:uiPriority w:val="99"/>
    <w:semiHidden/>
    <w:rsid w:val="00EC3078"/>
    <w:rPr>
      <w:rFonts w:ascii="Tahoma" w:hAnsi="Tahoma" w:cs="Tahoma"/>
      <w:sz w:val="16"/>
      <w:szCs w:val="16"/>
    </w:rPr>
  </w:style>
  <w:style w:type="paragraph" w:styleId="ListParagraph">
    <w:name w:val="List Paragraph"/>
    <w:basedOn w:val="Normal"/>
    <w:uiPriority w:val="34"/>
    <w:qFormat/>
    <w:rsid w:val="00EC3078"/>
    <w:pPr>
      <w:ind w:left="720"/>
      <w:contextualSpacing/>
    </w:pPr>
    <w:rPr>
      <w:rFonts w:asciiTheme="minorHAnsi" w:hAnsiTheme="minorHAnsi"/>
    </w:rPr>
  </w:style>
  <w:style w:type="character" w:styleId="Hyperlink">
    <w:name w:val="Hyperlink"/>
    <w:basedOn w:val="DefaultParagraphFont"/>
    <w:uiPriority w:val="99"/>
    <w:unhideWhenUsed/>
    <w:rsid w:val="00EC30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thill.edu/gov/revenue-and-resources/2019-20/nov08/Facilities%20Master%20Plan%20Update%202019-20%20Draft_11-5-19.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215A8-00C0-3C49-B216-0FF4ABF47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Robredo</dc:creator>
  <cp:lastModifiedBy>Veronica Casas Hernandez</cp:lastModifiedBy>
  <cp:revision>2</cp:revision>
  <cp:lastPrinted>2018-09-27T00:35:00Z</cp:lastPrinted>
  <dcterms:created xsi:type="dcterms:W3CDTF">2019-11-08T19:37:00Z</dcterms:created>
  <dcterms:modified xsi:type="dcterms:W3CDTF">2019-11-08T19:37:00Z</dcterms:modified>
</cp:coreProperties>
</file>